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452" w:rsidRDefault="006D4AD8"/>
    <w:p w:rsidR="00A35CD7" w:rsidRPr="00506B07" w:rsidRDefault="00A35CD7" w:rsidP="00B76DE1">
      <w:pPr>
        <w:spacing w:before="240" w:after="240" w:line="360" w:lineRule="auto"/>
        <w:jc w:val="right"/>
        <w:rPr>
          <w:rFonts w:ascii="Palatino Linotype" w:hAnsi="Palatino Linotype"/>
          <w:b/>
        </w:rPr>
      </w:pPr>
      <w:r>
        <w:rPr>
          <w:rFonts w:ascii="Palatino Linotype" w:hAnsi="Palatino Linotype"/>
          <w:b/>
        </w:rPr>
        <w:t>Metepec, México,</w:t>
      </w:r>
      <w:r w:rsidR="009A448E">
        <w:rPr>
          <w:rFonts w:ascii="Palatino Linotype" w:hAnsi="Palatino Linotype"/>
          <w:b/>
        </w:rPr>
        <w:t xml:space="preserve"> </w:t>
      </w:r>
      <w:r w:rsidR="003B0E07">
        <w:rPr>
          <w:rFonts w:ascii="Palatino Linotype" w:hAnsi="Palatino Linotype"/>
          <w:b/>
        </w:rPr>
        <w:t>27</w:t>
      </w:r>
      <w:r w:rsidR="00B76DE1">
        <w:rPr>
          <w:rFonts w:ascii="Palatino Linotype" w:hAnsi="Palatino Linotype"/>
          <w:b/>
        </w:rPr>
        <w:t xml:space="preserve"> de </w:t>
      </w:r>
      <w:r w:rsidR="003B0E07">
        <w:rPr>
          <w:rFonts w:ascii="Palatino Linotype" w:hAnsi="Palatino Linotype"/>
          <w:b/>
        </w:rPr>
        <w:t>noviembre</w:t>
      </w:r>
      <w:r w:rsidR="00F224E4">
        <w:rPr>
          <w:rFonts w:ascii="Palatino Linotype" w:hAnsi="Palatino Linotype"/>
          <w:b/>
        </w:rPr>
        <w:t xml:space="preserve"> de 2018</w:t>
      </w:r>
    </w:p>
    <w:p w:rsidR="00A35CD7" w:rsidRPr="00B76DE1" w:rsidRDefault="00A35CD7" w:rsidP="00A35CD7">
      <w:pPr>
        <w:spacing w:before="240" w:after="240" w:line="360" w:lineRule="auto"/>
        <w:jc w:val="both"/>
        <w:rPr>
          <w:b/>
          <w:noProof/>
          <w:sz w:val="24"/>
          <w:lang w:eastAsia="es-MX"/>
        </w:rPr>
      </w:pPr>
      <w:r w:rsidRPr="00B76DE1">
        <w:rPr>
          <w:b/>
          <w:noProof/>
          <w:sz w:val="24"/>
          <w:lang w:eastAsia="es-MX"/>
        </w:rPr>
        <mc:AlternateContent>
          <mc:Choice Requires="wps">
            <w:drawing>
              <wp:anchor distT="0" distB="0" distL="114300" distR="114300" simplePos="0" relativeHeight="251659264" behindDoc="1" locked="0" layoutInCell="0" allowOverlap="1" wp14:anchorId="336DED3D" wp14:editId="1B330C10">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35CD7" w:rsidRDefault="00A35CD7" w:rsidP="00A35CD7">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r w:rsidR="00A2613B">
                              <w:rPr>
                                <w:rFonts w:ascii="Palatino Linotype" w:hAnsi="Palatino Linotype"/>
                                <w:color w:val="A6A6A6" w:themeColor="background1" w:themeShade="A6"/>
                                <w:sz w:val="72"/>
                                <w:szCs w:val="72"/>
                                <w14:textFill>
                                  <w14:solidFill>
                                    <w14:schemeClr w14:val="bg1">
                                      <w14:alpha w14:val="50000"/>
                                      <w14:lumMod w14:val="65000"/>
                                    </w14:schemeClr>
                                  </w14:solidFill>
                                </w14:textFill>
                              </w:rPr>
                              <w:t>CONCURRENTE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6DED3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A35CD7" w:rsidRDefault="00A35CD7" w:rsidP="00A35CD7">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r w:rsidR="00A2613B">
                        <w:rPr>
                          <w:rFonts w:ascii="Palatino Linotype" w:hAnsi="Palatino Linotype"/>
                          <w:color w:val="A6A6A6" w:themeColor="background1" w:themeShade="A6"/>
                          <w:sz w:val="72"/>
                          <w:szCs w:val="72"/>
                          <w14:textFill>
                            <w14:solidFill>
                              <w14:schemeClr w14:val="bg1">
                                <w14:alpha w14:val="50000"/>
                                <w14:lumMod w14:val="65000"/>
                              </w14:schemeClr>
                            </w14:solidFill>
                          </w14:textFill>
                        </w:rPr>
                        <w:t>CONCURRENTE</w:t>
                      </w:r>
                    </w:p>
                  </w:txbxContent>
                </v:textbox>
                <w10:wrap anchorx="margin" anchory="margin"/>
              </v:shape>
            </w:pict>
          </mc:Fallback>
        </mc:AlternateContent>
      </w:r>
      <w:r w:rsidRPr="00B76DE1">
        <w:rPr>
          <w:rFonts w:ascii="Palatino Linotype" w:hAnsi="Palatino Linotype"/>
          <w:b/>
          <w:sz w:val="24"/>
        </w:rPr>
        <w:t xml:space="preserve">VOTO PARTICULAR CONCURRENTE QUE FORMULAN LA COMISIONADA </w:t>
      </w:r>
      <w:r w:rsidR="00A2613B">
        <w:rPr>
          <w:rFonts w:ascii="Palatino Linotype" w:hAnsi="Palatino Linotype"/>
          <w:b/>
          <w:sz w:val="24"/>
        </w:rPr>
        <w:t>EVA ABAID YAPUR</w:t>
      </w:r>
      <w:r w:rsidRPr="00B76DE1">
        <w:rPr>
          <w:rFonts w:ascii="Palatino Linotype" w:hAnsi="Palatino Linotype"/>
          <w:b/>
          <w:sz w:val="24"/>
        </w:rPr>
        <w:t xml:space="preserve"> Y EL COMISIONADO JAVIER MARTÍNEZ CRUZ, EN RELACIÓN CON LA RESOLUCIÓN DICTADA POR EL PLENO DEL INSTITUTO DE TRANSPARENCIA, ACCESO A LA INFORMACIÓN PÚBLICA Y PROTECCIÓN DE DATOS PERSONALES DEL ESTAD</w:t>
      </w:r>
      <w:r w:rsidR="00F224E4" w:rsidRPr="00B76DE1">
        <w:rPr>
          <w:rFonts w:ascii="Palatino Linotype" w:hAnsi="Palatino Linotype"/>
          <w:b/>
          <w:sz w:val="24"/>
        </w:rPr>
        <w:t xml:space="preserve">O DE MÉXICO Y MUNICIPIOS, EN LA </w:t>
      </w:r>
      <w:r w:rsidR="00A2613B">
        <w:rPr>
          <w:rFonts w:ascii="Palatino Linotype" w:hAnsi="Palatino Linotype"/>
          <w:b/>
          <w:sz w:val="24"/>
        </w:rPr>
        <w:t>CUADRA</w:t>
      </w:r>
      <w:r w:rsidR="00C304C5">
        <w:rPr>
          <w:rFonts w:ascii="Palatino Linotype" w:hAnsi="Palatino Linotype"/>
          <w:b/>
          <w:sz w:val="24"/>
        </w:rPr>
        <w:t>GÉSIMA</w:t>
      </w:r>
      <w:r w:rsidR="00B7621A" w:rsidRPr="00B76DE1">
        <w:rPr>
          <w:rFonts w:ascii="Palatino Linotype" w:hAnsi="Palatino Linotype"/>
          <w:b/>
          <w:sz w:val="24"/>
        </w:rPr>
        <w:t xml:space="preserve"> TERCERA</w:t>
      </w:r>
      <w:r w:rsidRPr="00B76DE1">
        <w:rPr>
          <w:rFonts w:ascii="Palatino Linotype" w:hAnsi="Palatino Linotype"/>
          <w:b/>
          <w:sz w:val="24"/>
        </w:rPr>
        <w:t xml:space="preserve"> SESIÓN ORDINARIA DEL </w:t>
      </w:r>
      <w:r w:rsidR="00A2613B">
        <w:rPr>
          <w:rFonts w:ascii="Palatino Linotype" w:hAnsi="Palatino Linotype"/>
          <w:b/>
          <w:sz w:val="24"/>
        </w:rPr>
        <w:t>VEINTIDÓS DE NOVIEMBRE</w:t>
      </w:r>
      <w:r w:rsidR="00C304C5">
        <w:rPr>
          <w:rFonts w:ascii="Palatino Linotype" w:hAnsi="Palatino Linotype"/>
          <w:b/>
          <w:sz w:val="24"/>
        </w:rPr>
        <w:t xml:space="preserve"> </w:t>
      </w:r>
      <w:r w:rsidR="00A2613B">
        <w:rPr>
          <w:rFonts w:ascii="Palatino Linotype" w:hAnsi="Palatino Linotype"/>
          <w:b/>
          <w:sz w:val="24"/>
        </w:rPr>
        <w:t>D</w:t>
      </w:r>
      <w:r w:rsidRPr="00B76DE1">
        <w:rPr>
          <w:rFonts w:ascii="Palatino Linotype" w:hAnsi="Palatino Linotype"/>
          <w:b/>
          <w:sz w:val="24"/>
        </w:rPr>
        <w:t xml:space="preserve">E DOS MIL </w:t>
      </w:r>
      <w:r w:rsidR="00F224E4" w:rsidRPr="00B76DE1">
        <w:rPr>
          <w:rFonts w:ascii="Palatino Linotype" w:hAnsi="Palatino Linotype"/>
          <w:b/>
          <w:sz w:val="24"/>
        </w:rPr>
        <w:t>DIECIOCHO</w:t>
      </w:r>
      <w:r w:rsidRPr="00B76DE1">
        <w:rPr>
          <w:rFonts w:ascii="Palatino Linotype" w:hAnsi="Palatino Linotype"/>
          <w:b/>
          <w:sz w:val="24"/>
        </w:rPr>
        <w:t xml:space="preserve">, EN EL RECURSO DE REVISIÓN </w:t>
      </w:r>
      <w:r w:rsidR="00A2613B">
        <w:rPr>
          <w:rFonts w:ascii="Palatino Linotype" w:hAnsi="Palatino Linotype"/>
          <w:b/>
          <w:bCs/>
          <w:sz w:val="24"/>
        </w:rPr>
        <w:t>03536</w:t>
      </w:r>
      <w:r w:rsidR="00F224E4" w:rsidRPr="00B76DE1">
        <w:rPr>
          <w:rFonts w:ascii="Palatino Linotype" w:hAnsi="Palatino Linotype"/>
          <w:b/>
          <w:bCs/>
          <w:sz w:val="24"/>
        </w:rPr>
        <w:t>/INFOEM/IP/RR/2018</w:t>
      </w:r>
      <w:r w:rsidRPr="00B76DE1">
        <w:rPr>
          <w:rFonts w:ascii="Palatino Linotype" w:hAnsi="Palatino Linotype"/>
          <w:b/>
          <w:sz w:val="24"/>
        </w:rPr>
        <w:t>.</w:t>
      </w:r>
    </w:p>
    <w:p w:rsidR="00A35CD7" w:rsidRDefault="00A35CD7" w:rsidP="00A35CD7">
      <w:pPr>
        <w:spacing w:before="240" w:after="240" w:line="360" w:lineRule="auto"/>
        <w:jc w:val="both"/>
        <w:rPr>
          <w:rFonts w:ascii="Palatino Linotype" w:hAnsi="Palatino Linotype"/>
          <w:sz w:val="24"/>
        </w:rPr>
      </w:pPr>
      <w:r w:rsidRPr="00F62F00">
        <w:rPr>
          <w:rFonts w:ascii="Palatino Linotype" w:hAnsi="Palatino Linotype"/>
          <w:sz w:val="24"/>
        </w:rPr>
        <w:t>El Pleno del Instituto de Transparencia, Acceso a la Información Pública y Protección de Datos Personales del Estado de México res</w:t>
      </w:r>
      <w:r w:rsidR="00B7621A" w:rsidRPr="00F62F00">
        <w:rPr>
          <w:rFonts w:ascii="Palatino Linotype" w:hAnsi="Palatino Linotype"/>
          <w:sz w:val="24"/>
        </w:rPr>
        <w:t xml:space="preserve">olvió por unanimidad de votos, </w:t>
      </w:r>
      <w:r w:rsidRPr="00F62F00">
        <w:rPr>
          <w:rFonts w:ascii="Palatino Linotype" w:hAnsi="Palatino Linotype"/>
          <w:sz w:val="24"/>
        </w:rPr>
        <w:t xml:space="preserve">la resolución relativa al recurso de revisión </w:t>
      </w:r>
      <w:r w:rsidR="00A2613B">
        <w:rPr>
          <w:rFonts w:ascii="Palatino Linotype" w:hAnsi="Palatino Linotype" w:cs="Arial"/>
          <w:b/>
          <w:bCs/>
          <w:sz w:val="24"/>
          <w:lang w:eastAsia="es-MX"/>
        </w:rPr>
        <w:t>03536</w:t>
      </w:r>
      <w:r w:rsidR="00F224E4" w:rsidRPr="00F62F00">
        <w:rPr>
          <w:rFonts w:ascii="Palatino Linotype" w:hAnsi="Palatino Linotype" w:cs="Arial"/>
          <w:b/>
          <w:bCs/>
          <w:sz w:val="24"/>
          <w:lang w:eastAsia="es-MX"/>
        </w:rPr>
        <w:t>/INFOEM/IP/RR/2018</w:t>
      </w:r>
      <w:r w:rsidRPr="00F62F00">
        <w:rPr>
          <w:rFonts w:ascii="Palatino Linotype" w:hAnsi="Palatino Linotype" w:cs="Arial"/>
          <w:bCs/>
          <w:sz w:val="24"/>
          <w:lang w:eastAsia="es-MX"/>
        </w:rPr>
        <w:t xml:space="preserve"> </w:t>
      </w:r>
      <w:r w:rsidR="00B7621A" w:rsidRPr="00F62F00">
        <w:rPr>
          <w:rFonts w:ascii="Palatino Linotype" w:hAnsi="Palatino Linotype"/>
          <w:sz w:val="24"/>
        </w:rPr>
        <w:t>presentada por el</w:t>
      </w:r>
      <w:r w:rsidRPr="00F62F00">
        <w:rPr>
          <w:rFonts w:ascii="Palatino Linotype" w:hAnsi="Palatino Linotype"/>
          <w:sz w:val="24"/>
        </w:rPr>
        <w:t xml:space="preserve"> Comisi</w:t>
      </w:r>
      <w:r w:rsidR="00B7621A" w:rsidRPr="00F62F00">
        <w:rPr>
          <w:rFonts w:ascii="Palatino Linotype" w:hAnsi="Palatino Linotype"/>
          <w:sz w:val="24"/>
        </w:rPr>
        <w:t xml:space="preserve">onado </w:t>
      </w:r>
      <w:r w:rsidR="00A2613B">
        <w:rPr>
          <w:rFonts w:ascii="Palatino Linotype" w:hAnsi="Palatino Linotype"/>
          <w:sz w:val="24"/>
        </w:rPr>
        <w:t>Luis Gustavo Parra Noriega</w:t>
      </w:r>
      <w:r w:rsidRPr="00F62F00">
        <w:rPr>
          <w:rFonts w:ascii="Palatino Linotype" w:hAnsi="Palatino Linotype"/>
          <w:sz w:val="24"/>
        </w:rPr>
        <w:t xml:space="preserve">, respecto de la cual, la Comisionada </w:t>
      </w:r>
      <w:r w:rsidR="00A2613B">
        <w:rPr>
          <w:rFonts w:ascii="Palatino Linotype" w:hAnsi="Palatino Linotype"/>
          <w:sz w:val="24"/>
        </w:rPr>
        <w:t xml:space="preserve">Eva </w:t>
      </w:r>
      <w:proofErr w:type="spellStart"/>
      <w:r w:rsidR="00A2613B">
        <w:rPr>
          <w:rFonts w:ascii="Palatino Linotype" w:hAnsi="Palatino Linotype"/>
          <w:sz w:val="24"/>
        </w:rPr>
        <w:t>Abaid</w:t>
      </w:r>
      <w:proofErr w:type="spellEnd"/>
      <w:r w:rsidR="00A2613B">
        <w:rPr>
          <w:rFonts w:ascii="Palatino Linotype" w:hAnsi="Palatino Linotype"/>
          <w:sz w:val="24"/>
        </w:rPr>
        <w:t xml:space="preserve"> </w:t>
      </w:r>
      <w:proofErr w:type="spellStart"/>
      <w:r w:rsidR="00A2613B">
        <w:rPr>
          <w:rFonts w:ascii="Palatino Linotype" w:hAnsi="Palatino Linotype"/>
          <w:sz w:val="24"/>
        </w:rPr>
        <w:t>Yapur</w:t>
      </w:r>
      <w:proofErr w:type="spellEnd"/>
      <w:r w:rsidRPr="00F62F00">
        <w:rPr>
          <w:rFonts w:ascii="Palatino Linotype" w:hAnsi="Palatino Linotype"/>
          <w:sz w:val="24"/>
        </w:rPr>
        <w:t xml:space="preserve"> y el Comisionad</w:t>
      </w:r>
      <w:r w:rsidR="00685D73">
        <w:rPr>
          <w:rFonts w:ascii="Palatino Linotype" w:hAnsi="Palatino Linotype"/>
          <w:sz w:val="24"/>
        </w:rPr>
        <w:t>o Javier Martínez Cruz, formularon</w:t>
      </w:r>
      <w:r w:rsidRPr="00F62F00">
        <w:rPr>
          <w:rFonts w:ascii="Palatino Linotype" w:hAnsi="Palatino Linotype"/>
          <w:sz w:val="24"/>
        </w:rPr>
        <w:t xml:space="preserve"> </w:t>
      </w:r>
      <w:r w:rsidRPr="00F62F00">
        <w:rPr>
          <w:rFonts w:ascii="Palatino Linotype" w:hAnsi="Palatino Linotype"/>
          <w:b/>
          <w:sz w:val="24"/>
        </w:rPr>
        <w:t>VOTO PARTICULAR CONCURRENTE</w:t>
      </w:r>
      <w:r w:rsidRPr="00F62F00">
        <w:rPr>
          <w:rFonts w:ascii="Palatino Linotype" w:hAnsi="Palatino Linotype"/>
          <w:sz w:val="24"/>
        </w:rPr>
        <w:t>, con fundamento en el artículo 14 fracción XI del Reglamento del Instituto de Transparencia, Acceso a la Información Pública y Protección de Personales Datos del Estado de México.</w:t>
      </w:r>
    </w:p>
    <w:p w:rsidR="00685D73" w:rsidRDefault="00685D73" w:rsidP="00A35CD7">
      <w:pPr>
        <w:spacing w:before="240" w:after="240" w:line="360" w:lineRule="auto"/>
        <w:jc w:val="both"/>
        <w:rPr>
          <w:rFonts w:ascii="Palatino Linotype" w:hAnsi="Palatino Linotype"/>
          <w:sz w:val="24"/>
        </w:rPr>
      </w:pPr>
      <w:r w:rsidRPr="00685D73">
        <w:rPr>
          <w:rFonts w:ascii="Palatino Linotype" w:hAnsi="Palatino Linotype"/>
          <w:sz w:val="24"/>
        </w:rPr>
        <w:t>Así,</w:t>
      </w:r>
      <w:r>
        <w:rPr>
          <w:rFonts w:ascii="Palatino Linotype" w:hAnsi="Palatino Linotype"/>
          <w:sz w:val="24"/>
        </w:rPr>
        <w:t xml:space="preserve"> </w:t>
      </w:r>
      <w:r w:rsidRPr="00685D73">
        <w:rPr>
          <w:rFonts w:ascii="Palatino Linotype" w:hAnsi="Palatino Linotype"/>
          <w:sz w:val="24"/>
        </w:rPr>
        <w:t>cabe recordar que la materia en la que radicó la solicitud de información fue:</w:t>
      </w:r>
    </w:p>
    <w:p w:rsidR="00685D73" w:rsidRDefault="00685D73" w:rsidP="00A35CD7">
      <w:pPr>
        <w:spacing w:before="240" w:after="240" w:line="360" w:lineRule="auto"/>
        <w:jc w:val="both"/>
        <w:rPr>
          <w:rFonts w:ascii="Palatino Linotype" w:hAnsi="Palatino Linotype"/>
          <w:sz w:val="24"/>
        </w:rPr>
      </w:pPr>
    </w:p>
    <w:p w:rsidR="000B2DCD" w:rsidRPr="00EE5C80" w:rsidRDefault="000B2DCD" w:rsidP="000B2DCD">
      <w:pPr>
        <w:spacing w:before="100" w:beforeAutospacing="1" w:after="100" w:afterAutospacing="1" w:line="240" w:lineRule="auto"/>
        <w:ind w:left="851" w:right="851"/>
        <w:jc w:val="both"/>
        <w:rPr>
          <w:rFonts w:ascii="Palatino Linotype" w:hAnsi="Palatino Linotype"/>
          <w:bCs/>
          <w:i/>
          <w:lang w:val="es-ES"/>
        </w:rPr>
      </w:pPr>
      <w:r w:rsidRPr="00EE5C80">
        <w:rPr>
          <w:rFonts w:ascii="Palatino Linotype" w:hAnsi="Palatino Linotype"/>
          <w:bCs/>
          <w:i/>
          <w:lang w:val="es-ES"/>
        </w:rPr>
        <w:lastRenderedPageBreak/>
        <w:t xml:space="preserve">“Solicito Copia de certificada del documento que presento el solicitante ante la autoridad de la </w:t>
      </w:r>
      <w:proofErr w:type="spellStart"/>
      <w:r w:rsidRPr="00EE5C80">
        <w:rPr>
          <w:rFonts w:ascii="Palatino Linotype" w:hAnsi="Palatino Linotype"/>
          <w:bCs/>
          <w:i/>
          <w:lang w:val="es-ES"/>
        </w:rPr>
        <w:t>Direccion</w:t>
      </w:r>
      <w:proofErr w:type="spellEnd"/>
      <w:r w:rsidRPr="00EE5C80">
        <w:rPr>
          <w:rFonts w:ascii="Palatino Linotype" w:hAnsi="Palatino Linotype"/>
          <w:bCs/>
          <w:i/>
          <w:lang w:val="es-ES"/>
        </w:rPr>
        <w:t xml:space="preserve"> de Medio ambiente que avale el origen legal de la compra de la especie vegetal donada y que ampara la donación requerida para la autorización de derribo de 10 </w:t>
      </w:r>
      <w:proofErr w:type="spellStart"/>
      <w:r w:rsidRPr="00EE5C80">
        <w:rPr>
          <w:rFonts w:ascii="Palatino Linotype" w:hAnsi="Palatino Linotype"/>
          <w:bCs/>
          <w:i/>
          <w:lang w:val="es-ES"/>
        </w:rPr>
        <w:t>arboles</w:t>
      </w:r>
      <w:proofErr w:type="spellEnd"/>
      <w:r w:rsidRPr="00EE5C80">
        <w:rPr>
          <w:rFonts w:ascii="Palatino Linotype" w:hAnsi="Palatino Linotype"/>
          <w:bCs/>
          <w:i/>
          <w:lang w:val="es-ES"/>
        </w:rPr>
        <w:t xml:space="preserve"> </w:t>
      </w:r>
      <w:proofErr w:type="spellStart"/>
      <w:r w:rsidRPr="00EE5C80">
        <w:rPr>
          <w:rFonts w:ascii="Palatino Linotype" w:hAnsi="Palatino Linotype"/>
          <w:bCs/>
          <w:i/>
          <w:lang w:val="es-ES"/>
        </w:rPr>
        <w:t>numero</w:t>
      </w:r>
      <w:proofErr w:type="spellEnd"/>
      <w:r w:rsidRPr="00EE5C80">
        <w:rPr>
          <w:rFonts w:ascii="Palatino Linotype" w:hAnsi="Palatino Linotype"/>
          <w:bCs/>
          <w:i/>
          <w:lang w:val="es-ES"/>
        </w:rPr>
        <w:t xml:space="preserve"> DMA/SMA/APDT-994/2017 a favor de </w:t>
      </w:r>
      <w:r w:rsidRPr="00FE46E3">
        <w:rPr>
          <w:rFonts w:ascii="Palatino Linotype" w:hAnsi="Palatino Linotype"/>
          <w:bCs/>
          <w:i/>
          <w:highlight w:val="yellow"/>
          <w:lang w:val="es-ES"/>
        </w:rPr>
        <w:t xml:space="preserve">Centro Educativo </w:t>
      </w:r>
      <w:proofErr w:type="spellStart"/>
      <w:r w:rsidRPr="00FE46E3">
        <w:rPr>
          <w:rFonts w:ascii="Palatino Linotype" w:hAnsi="Palatino Linotype"/>
          <w:bCs/>
          <w:i/>
          <w:highlight w:val="yellow"/>
          <w:lang w:val="es-ES"/>
        </w:rPr>
        <w:t>Kindergym</w:t>
      </w:r>
      <w:proofErr w:type="spellEnd"/>
      <w:r w:rsidRPr="00EE5C80">
        <w:rPr>
          <w:rFonts w:ascii="Palatino Linotype" w:hAnsi="Palatino Linotype"/>
          <w:bCs/>
          <w:i/>
          <w:lang w:val="es-ES"/>
        </w:rPr>
        <w:t xml:space="preserve"> que debe existir en el expediente del caso o en su defecto copia certificada del recibo otorgado a favor del donante por la compra por parte del municipio de la especie arbolada mencionada expedido por la tesorería </w:t>
      </w:r>
      <w:proofErr w:type="spellStart"/>
      <w:r w:rsidRPr="00EE5C80">
        <w:rPr>
          <w:rFonts w:ascii="Palatino Linotype" w:hAnsi="Palatino Linotype"/>
          <w:bCs/>
          <w:i/>
          <w:lang w:val="es-ES"/>
        </w:rPr>
        <w:t>muncipal</w:t>
      </w:r>
      <w:proofErr w:type="spellEnd"/>
      <w:r w:rsidRPr="00EE5C80">
        <w:rPr>
          <w:rFonts w:ascii="Palatino Linotype" w:hAnsi="Palatino Linotype"/>
          <w:bCs/>
          <w:i/>
          <w:lang w:val="es-ES"/>
        </w:rPr>
        <w:t xml:space="preserve">. Solicito copia certificada del expediente completo incluyendo el dictamen técnico de autorización de la </w:t>
      </w:r>
      <w:proofErr w:type="spellStart"/>
      <w:r w:rsidRPr="00EE5C80">
        <w:rPr>
          <w:rFonts w:ascii="Palatino Linotype" w:hAnsi="Palatino Linotype"/>
          <w:bCs/>
          <w:i/>
          <w:lang w:val="es-ES"/>
        </w:rPr>
        <w:t>Direccion</w:t>
      </w:r>
      <w:proofErr w:type="spellEnd"/>
      <w:r w:rsidRPr="00EE5C80">
        <w:rPr>
          <w:rFonts w:ascii="Palatino Linotype" w:hAnsi="Palatino Linotype"/>
          <w:bCs/>
          <w:i/>
          <w:lang w:val="es-ES"/>
        </w:rPr>
        <w:t xml:space="preserve"> de Medio Ambiente de </w:t>
      </w:r>
      <w:proofErr w:type="spellStart"/>
      <w:r w:rsidRPr="00EE5C80">
        <w:rPr>
          <w:rFonts w:ascii="Palatino Linotype" w:hAnsi="Palatino Linotype"/>
          <w:bCs/>
          <w:i/>
          <w:lang w:val="es-ES"/>
        </w:rPr>
        <w:t>Atizapan</w:t>
      </w:r>
      <w:proofErr w:type="spellEnd"/>
      <w:r w:rsidRPr="00EE5C80">
        <w:rPr>
          <w:rFonts w:ascii="Palatino Linotype" w:hAnsi="Palatino Linotype"/>
          <w:bCs/>
          <w:i/>
          <w:lang w:val="es-ES"/>
        </w:rPr>
        <w:t xml:space="preserve"> de Zaragoza Estado de </w:t>
      </w:r>
      <w:proofErr w:type="spellStart"/>
      <w:r w:rsidRPr="00EE5C80">
        <w:rPr>
          <w:rFonts w:ascii="Palatino Linotype" w:hAnsi="Palatino Linotype"/>
          <w:bCs/>
          <w:i/>
          <w:lang w:val="es-ES"/>
        </w:rPr>
        <w:t>Mexico</w:t>
      </w:r>
      <w:proofErr w:type="spellEnd"/>
      <w:r w:rsidRPr="00EE5C80">
        <w:rPr>
          <w:rFonts w:ascii="Palatino Linotype" w:hAnsi="Palatino Linotype"/>
          <w:bCs/>
          <w:i/>
          <w:lang w:val="es-ES"/>
        </w:rPr>
        <w:t xml:space="preserve"> que avala la </w:t>
      </w:r>
      <w:proofErr w:type="spellStart"/>
      <w:r w:rsidRPr="00EE5C80">
        <w:rPr>
          <w:rFonts w:ascii="Palatino Linotype" w:hAnsi="Palatino Linotype"/>
          <w:bCs/>
          <w:i/>
          <w:lang w:val="es-ES"/>
        </w:rPr>
        <w:t>autorizacion</w:t>
      </w:r>
      <w:proofErr w:type="spellEnd"/>
      <w:r w:rsidRPr="00EE5C80">
        <w:rPr>
          <w:rFonts w:ascii="Palatino Linotype" w:hAnsi="Palatino Linotype"/>
          <w:bCs/>
          <w:i/>
          <w:lang w:val="es-ES"/>
        </w:rPr>
        <w:t xml:space="preserve"> de derribo de 10 </w:t>
      </w:r>
      <w:proofErr w:type="spellStart"/>
      <w:r w:rsidRPr="00EE5C80">
        <w:rPr>
          <w:rFonts w:ascii="Palatino Linotype" w:hAnsi="Palatino Linotype"/>
          <w:bCs/>
          <w:i/>
          <w:lang w:val="es-ES"/>
        </w:rPr>
        <w:t>arboles</w:t>
      </w:r>
      <w:proofErr w:type="spellEnd"/>
      <w:r w:rsidRPr="00EE5C80">
        <w:rPr>
          <w:rFonts w:ascii="Palatino Linotype" w:hAnsi="Palatino Linotype"/>
          <w:bCs/>
          <w:i/>
          <w:lang w:val="es-ES"/>
        </w:rPr>
        <w:t xml:space="preserve"> con </w:t>
      </w:r>
      <w:proofErr w:type="spellStart"/>
      <w:r w:rsidRPr="00EE5C80">
        <w:rPr>
          <w:rFonts w:ascii="Palatino Linotype" w:hAnsi="Palatino Linotype"/>
          <w:bCs/>
          <w:i/>
          <w:lang w:val="es-ES"/>
        </w:rPr>
        <w:t>numero</w:t>
      </w:r>
      <w:proofErr w:type="spellEnd"/>
      <w:r w:rsidRPr="00EE5C80">
        <w:rPr>
          <w:rFonts w:ascii="Palatino Linotype" w:hAnsi="Palatino Linotype"/>
          <w:bCs/>
          <w:i/>
          <w:lang w:val="es-ES"/>
        </w:rPr>
        <w:t xml:space="preserve"> DMA/SMA/APDT-994/2017 a favor de </w:t>
      </w:r>
      <w:r w:rsidRPr="00FE46E3">
        <w:rPr>
          <w:rFonts w:ascii="Palatino Linotype" w:hAnsi="Palatino Linotype"/>
          <w:bCs/>
          <w:i/>
          <w:highlight w:val="yellow"/>
          <w:lang w:val="es-ES"/>
        </w:rPr>
        <w:t xml:space="preserve">Centro Educativo </w:t>
      </w:r>
      <w:proofErr w:type="spellStart"/>
      <w:r w:rsidRPr="00FE46E3">
        <w:rPr>
          <w:rFonts w:ascii="Palatino Linotype" w:hAnsi="Palatino Linotype"/>
          <w:bCs/>
          <w:i/>
          <w:highlight w:val="yellow"/>
          <w:lang w:val="es-ES"/>
        </w:rPr>
        <w:t>Kindergym</w:t>
      </w:r>
      <w:proofErr w:type="spellEnd"/>
      <w:r w:rsidRPr="00EE5C80">
        <w:rPr>
          <w:rFonts w:ascii="Palatino Linotype" w:hAnsi="Palatino Linotype"/>
          <w:bCs/>
          <w:i/>
          <w:lang w:val="es-ES"/>
        </w:rPr>
        <w:t xml:space="preserve"> . Solicito Copia certificada de la Licencia Estatal de uso de Suelo a favor del predio ubicado en </w:t>
      </w:r>
      <w:r w:rsidRPr="00FE46E3">
        <w:rPr>
          <w:rFonts w:ascii="Palatino Linotype" w:hAnsi="Palatino Linotype"/>
          <w:bCs/>
          <w:i/>
          <w:highlight w:val="yellow"/>
          <w:lang w:val="es-ES"/>
        </w:rPr>
        <w:t xml:space="preserve">Avenido Rio Norte 7 </w:t>
      </w:r>
      <w:proofErr w:type="spellStart"/>
      <w:r w:rsidRPr="00FE46E3">
        <w:rPr>
          <w:rFonts w:ascii="Palatino Linotype" w:hAnsi="Palatino Linotype"/>
          <w:bCs/>
          <w:i/>
          <w:highlight w:val="yellow"/>
          <w:lang w:val="es-ES"/>
        </w:rPr>
        <w:t>Mz</w:t>
      </w:r>
      <w:proofErr w:type="spellEnd"/>
      <w:r w:rsidRPr="00FE46E3">
        <w:rPr>
          <w:rFonts w:ascii="Palatino Linotype" w:hAnsi="Palatino Linotype"/>
          <w:bCs/>
          <w:i/>
          <w:highlight w:val="yellow"/>
          <w:lang w:val="es-ES"/>
        </w:rPr>
        <w:t xml:space="preserve"> 009 LT 001 007 Fraccionamiento Las Arboledas</w:t>
      </w:r>
      <w:r w:rsidRPr="00EE5C80">
        <w:rPr>
          <w:rFonts w:ascii="Palatino Linotype" w:hAnsi="Palatino Linotype"/>
          <w:bCs/>
          <w:i/>
          <w:lang w:val="es-ES"/>
        </w:rPr>
        <w:t xml:space="preserve"> de </w:t>
      </w:r>
      <w:proofErr w:type="spellStart"/>
      <w:r w:rsidRPr="00EE5C80">
        <w:rPr>
          <w:rFonts w:ascii="Palatino Linotype" w:hAnsi="Palatino Linotype"/>
          <w:bCs/>
          <w:i/>
          <w:lang w:val="es-ES"/>
        </w:rPr>
        <w:t>Atizapan</w:t>
      </w:r>
      <w:proofErr w:type="spellEnd"/>
      <w:r w:rsidRPr="00EE5C80">
        <w:rPr>
          <w:rFonts w:ascii="Palatino Linotype" w:hAnsi="Palatino Linotype"/>
          <w:bCs/>
          <w:i/>
          <w:lang w:val="es-ES"/>
        </w:rPr>
        <w:t xml:space="preserve"> de Zaragoza Estado De </w:t>
      </w:r>
      <w:proofErr w:type="spellStart"/>
      <w:r w:rsidRPr="00EE5C80">
        <w:rPr>
          <w:rFonts w:ascii="Palatino Linotype" w:hAnsi="Palatino Linotype"/>
          <w:bCs/>
          <w:i/>
          <w:lang w:val="es-ES"/>
        </w:rPr>
        <w:t>Mexico</w:t>
      </w:r>
      <w:proofErr w:type="spellEnd"/>
      <w:r w:rsidRPr="00EE5C80">
        <w:rPr>
          <w:rFonts w:ascii="Palatino Linotype" w:hAnsi="Palatino Linotype"/>
          <w:bCs/>
          <w:i/>
          <w:lang w:val="es-ES"/>
        </w:rPr>
        <w:t xml:space="preserve"> CP </w:t>
      </w:r>
      <w:r w:rsidRPr="00FE46E3">
        <w:rPr>
          <w:rFonts w:ascii="Palatino Linotype" w:hAnsi="Palatino Linotype"/>
          <w:bCs/>
          <w:i/>
          <w:highlight w:val="yellow"/>
          <w:lang w:val="es-ES"/>
        </w:rPr>
        <w:t>52950</w:t>
      </w:r>
      <w:r w:rsidRPr="00EE5C80">
        <w:rPr>
          <w:rFonts w:ascii="Palatino Linotype" w:hAnsi="Palatino Linotype"/>
          <w:bCs/>
          <w:i/>
          <w:lang w:val="es-ES"/>
        </w:rPr>
        <w:t xml:space="preserve"> y un documento de la </w:t>
      </w:r>
      <w:proofErr w:type="spellStart"/>
      <w:r w:rsidRPr="00EE5C80">
        <w:rPr>
          <w:rFonts w:ascii="Palatino Linotype" w:hAnsi="Palatino Linotype"/>
          <w:bCs/>
          <w:i/>
          <w:lang w:val="es-ES"/>
        </w:rPr>
        <w:t>Direccion</w:t>
      </w:r>
      <w:proofErr w:type="spellEnd"/>
      <w:r w:rsidRPr="00EE5C80">
        <w:rPr>
          <w:rFonts w:ascii="Palatino Linotype" w:hAnsi="Palatino Linotype"/>
          <w:bCs/>
          <w:i/>
          <w:lang w:val="es-ES"/>
        </w:rPr>
        <w:t xml:space="preserve"> de Desarrollo Urbano que detalle el tipo de giro comercial o industrial susceptible de ser explotado en el predio mencionado. Solicito en caso de ser procedente, copia certificada Licencia Municipal de Uso de Suelo a favor del predio ubicado </w:t>
      </w:r>
      <w:r w:rsidRPr="00FE46E3">
        <w:rPr>
          <w:rFonts w:ascii="Palatino Linotype" w:hAnsi="Palatino Linotype"/>
          <w:bCs/>
          <w:i/>
          <w:highlight w:val="yellow"/>
          <w:lang w:val="es-ES"/>
        </w:rPr>
        <w:t xml:space="preserve">en Avenido Rio Norte 7 </w:t>
      </w:r>
      <w:proofErr w:type="spellStart"/>
      <w:r w:rsidRPr="00FE46E3">
        <w:rPr>
          <w:rFonts w:ascii="Palatino Linotype" w:hAnsi="Palatino Linotype"/>
          <w:bCs/>
          <w:i/>
          <w:highlight w:val="yellow"/>
          <w:lang w:val="es-ES"/>
        </w:rPr>
        <w:t>Mz</w:t>
      </w:r>
      <w:proofErr w:type="spellEnd"/>
      <w:r w:rsidRPr="00FE46E3">
        <w:rPr>
          <w:rFonts w:ascii="Palatino Linotype" w:hAnsi="Palatino Linotype"/>
          <w:bCs/>
          <w:i/>
          <w:highlight w:val="yellow"/>
          <w:lang w:val="es-ES"/>
        </w:rPr>
        <w:t xml:space="preserve"> 009 LT 001 007 Fraccionamiento Las Arboledas</w:t>
      </w:r>
      <w:r w:rsidRPr="00EE5C80">
        <w:rPr>
          <w:rFonts w:ascii="Palatino Linotype" w:hAnsi="Palatino Linotype"/>
          <w:bCs/>
          <w:i/>
          <w:lang w:val="es-ES"/>
        </w:rPr>
        <w:t xml:space="preserve"> de </w:t>
      </w:r>
      <w:proofErr w:type="spellStart"/>
      <w:r w:rsidRPr="00EE5C80">
        <w:rPr>
          <w:rFonts w:ascii="Palatino Linotype" w:hAnsi="Palatino Linotype"/>
          <w:bCs/>
          <w:i/>
          <w:lang w:val="es-ES"/>
        </w:rPr>
        <w:t>Atizapan</w:t>
      </w:r>
      <w:proofErr w:type="spellEnd"/>
      <w:r w:rsidRPr="00EE5C80">
        <w:rPr>
          <w:rFonts w:ascii="Palatino Linotype" w:hAnsi="Palatino Linotype"/>
          <w:bCs/>
          <w:i/>
          <w:lang w:val="es-ES"/>
        </w:rPr>
        <w:t xml:space="preserve"> de Zaragoza Estado De </w:t>
      </w:r>
      <w:proofErr w:type="spellStart"/>
      <w:r w:rsidRPr="00EE5C80">
        <w:rPr>
          <w:rFonts w:ascii="Palatino Linotype" w:hAnsi="Palatino Linotype"/>
          <w:bCs/>
          <w:i/>
          <w:lang w:val="es-ES"/>
        </w:rPr>
        <w:t>Mexico</w:t>
      </w:r>
      <w:proofErr w:type="spellEnd"/>
      <w:r w:rsidRPr="00EE5C80">
        <w:rPr>
          <w:rFonts w:ascii="Palatino Linotype" w:hAnsi="Palatino Linotype"/>
          <w:bCs/>
          <w:i/>
          <w:lang w:val="es-ES"/>
        </w:rPr>
        <w:t xml:space="preserve"> CP </w:t>
      </w:r>
      <w:r w:rsidRPr="00FE46E3">
        <w:rPr>
          <w:rFonts w:ascii="Palatino Linotype" w:hAnsi="Palatino Linotype"/>
          <w:bCs/>
          <w:i/>
          <w:highlight w:val="yellow"/>
          <w:lang w:val="es-ES"/>
        </w:rPr>
        <w:t>52950</w:t>
      </w:r>
      <w:r w:rsidRPr="00EE5C80">
        <w:rPr>
          <w:rFonts w:ascii="Palatino Linotype" w:hAnsi="Palatino Linotype"/>
          <w:bCs/>
          <w:i/>
          <w:lang w:val="es-ES"/>
        </w:rPr>
        <w:t xml:space="preserve">. Solicito copia certificada del dictamen actualizado de </w:t>
      </w:r>
      <w:proofErr w:type="spellStart"/>
      <w:r w:rsidRPr="00EE5C80">
        <w:rPr>
          <w:rFonts w:ascii="Palatino Linotype" w:hAnsi="Palatino Linotype"/>
          <w:bCs/>
          <w:i/>
          <w:lang w:val="es-ES"/>
        </w:rPr>
        <w:t>Proteccion</w:t>
      </w:r>
      <w:proofErr w:type="spellEnd"/>
      <w:r w:rsidRPr="00EE5C80">
        <w:rPr>
          <w:rFonts w:ascii="Palatino Linotype" w:hAnsi="Palatino Linotype"/>
          <w:bCs/>
          <w:i/>
          <w:lang w:val="es-ES"/>
        </w:rPr>
        <w:t xml:space="preserve"> Civil del predio ubicado en </w:t>
      </w:r>
      <w:r w:rsidRPr="00FE46E3">
        <w:rPr>
          <w:rFonts w:ascii="Palatino Linotype" w:hAnsi="Palatino Linotype"/>
          <w:bCs/>
          <w:i/>
          <w:highlight w:val="yellow"/>
          <w:lang w:val="es-ES"/>
        </w:rPr>
        <w:t xml:space="preserve">Avenido Rio Norte 7 </w:t>
      </w:r>
      <w:proofErr w:type="spellStart"/>
      <w:r w:rsidRPr="00FE46E3">
        <w:rPr>
          <w:rFonts w:ascii="Palatino Linotype" w:hAnsi="Palatino Linotype"/>
          <w:bCs/>
          <w:i/>
          <w:highlight w:val="yellow"/>
          <w:lang w:val="es-ES"/>
        </w:rPr>
        <w:t>Mz</w:t>
      </w:r>
      <w:proofErr w:type="spellEnd"/>
      <w:r w:rsidRPr="00FE46E3">
        <w:rPr>
          <w:rFonts w:ascii="Palatino Linotype" w:hAnsi="Palatino Linotype"/>
          <w:bCs/>
          <w:i/>
          <w:highlight w:val="yellow"/>
          <w:lang w:val="es-ES"/>
        </w:rPr>
        <w:t xml:space="preserve"> 009 LT 001 007 Fraccionamiento Las Arboledas</w:t>
      </w:r>
      <w:r w:rsidRPr="00EE5C80">
        <w:rPr>
          <w:rFonts w:ascii="Palatino Linotype" w:hAnsi="Palatino Linotype"/>
          <w:bCs/>
          <w:i/>
          <w:lang w:val="es-ES"/>
        </w:rPr>
        <w:t xml:space="preserve"> de </w:t>
      </w:r>
      <w:proofErr w:type="spellStart"/>
      <w:r w:rsidRPr="00EE5C80">
        <w:rPr>
          <w:rFonts w:ascii="Palatino Linotype" w:hAnsi="Palatino Linotype"/>
          <w:bCs/>
          <w:i/>
          <w:lang w:val="es-ES"/>
        </w:rPr>
        <w:t>Atizapan</w:t>
      </w:r>
      <w:proofErr w:type="spellEnd"/>
      <w:r w:rsidRPr="00EE5C80">
        <w:rPr>
          <w:rFonts w:ascii="Palatino Linotype" w:hAnsi="Palatino Linotype"/>
          <w:bCs/>
          <w:i/>
          <w:lang w:val="es-ES"/>
        </w:rPr>
        <w:t xml:space="preserve"> de Zaragoz</w:t>
      </w:r>
      <w:bookmarkStart w:id="0" w:name="_GoBack"/>
      <w:bookmarkEnd w:id="0"/>
      <w:r w:rsidRPr="00EE5C80">
        <w:rPr>
          <w:rFonts w:ascii="Palatino Linotype" w:hAnsi="Palatino Linotype"/>
          <w:bCs/>
          <w:i/>
          <w:lang w:val="es-ES"/>
        </w:rPr>
        <w:t xml:space="preserve">a Estado De </w:t>
      </w:r>
      <w:proofErr w:type="spellStart"/>
      <w:r w:rsidRPr="00EE5C80">
        <w:rPr>
          <w:rFonts w:ascii="Palatino Linotype" w:hAnsi="Palatino Linotype"/>
          <w:bCs/>
          <w:i/>
          <w:lang w:val="es-ES"/>
        </w:rPr>
        <w:t>Mexico</w:t>
      </w:r>
      <w:proofErr w:type="spellEnd"/>
      <w:r w:rsidRPr="00EE5C80">
        <w:rPr>
          <w:rFonts w:ascii="Palatino Linotype" w:hAnsi="Palatino Linotype"/>
          <w:bCs/>
          <w:i/>
          <w:lang w:val="es-ES"/>
        </w:rPr>
        <w:t xml:space="preserve"> CP </w:t>
      </w:r>
      <w:r w:rsidRPr="00FE46E3">
        <w:rPr>
          <w:rFonts w:ascii="Palatino Linotype" w:hAnsi="Palatino Linotype"/>
          <w:bCs/>
          <w:i/>
          <w:highlight w:val="yellow"/>
          <w:lang w:val="es-ES"/>
        </w:rPr>
        <w:t>52950</w:t>
      </w:r>
      <w:r w:rsidRPr="00EE5C80">
        <w:rPr>
          <w:rFonts w:ascii="Palatino Linotype" w:hAnsi="Palatino Linotype"/>
          <w:bCs/>
          <w:i/>
          <w:lang w:val="es-ES"/>
        </w:rPr>
        <w:t xml:space="preserve"> en donde presta servicios el negocio con denominación </w:t>
      </w:r>
      <w:r w:rsidRPr="00FE46E3">
        <w:rPr>
          <w:rFonts w:ascii="Palatino Linotype" w:hAnsi="Palatino Linotype"/>
          <w:bCs/>
          <w:i/>
          <w:highlight w:val="yellow"/>
          <w:lang w:val="es-ES"/>
        </w:rPr>
        <w:t xml:space="preserve">Centro Educativo </w:t>
      </w:r>
      <w:proofErr w:type="spellStart"/>
      <w:r w:rsidRPr="00FE46E3">
        <w:rPr>
          <w:rFonts w:ascii="Palatino Linotype" w:hAnsi="Palatino Linotype"/>
          <w:bCs/>
          <w:i/>
          <w:highlight w:val="yellow"/>
          <w:lang w:val="es-ES"/>
        </w:rPr>
        <w:t>Kindergym</w:t>
      </w:r>
      <w:proofErr w:type="spellEnd"/>
      <w:r w:rsidRPr="00EE5C80">
        <w:rPr>
          <w:rFonts w:ascii="Palatino Linotype" w:hAnsi="Palatino Linotype"/>
          <w:bCs/>
          <w:i/>
          <w:lang w:val="es-ES"/>
        </w:rPr>
        <w:t xml:space="preserve">. Solicito Copia Certificada de la Licencia de Funcionamiento del predio ubicado en </w:t>
      </w:r>
      <w:r w:rsidRPr="00FE46E3">
        <w:rPr>
          <w:rFonts w:ascii="Palatino Linotype" w:hAnsi="Palatino Linotype"/>
          <w:bCs/>
          <w:i/>
          <w:highlight w:val="yellow"/>
          <w:lang w:val="es-ES"/>
        </w:rPr>
        <w:t xml:space="preserve">Avenido Rio Norte 7 </w:t>
      </w:r>
      <w:proofErr w:type="spellStart"/>
      <w:r w:rsidRPr="00FE46E3">
        <w:rPr>
          <w:rFonts w:ascii="Palatino Linotype" w:hAnsi="Palatino Linotype"/>
          <w:bCs/>
          <w:i/>
          <w:highlight w:val="yellow"/>
          <w:lang w:val="es-ES"/>
        </w:rPr>
        <w:t>Mz</w:t>
      </w:r>
      <w:proofErr w:type="spellEnd"/>
      <w:r w:rsidRPr="00FE46E3">
        <w:rPr>
          <w:rFonts w:ascii="Palatino Linotype" w:hAnsi="Palatino Linotype"/>
          <w:bCs/>
          <w:i/>
          <w:highlight w:val="yellow"/>
          <w:lang w:val="es-ES"/>
        </w:rPr>
        <w:t xml:space="preserve"> 009 LT 001 007 Fraccionamiento Las Arboledas</w:t>
      </w:r>
      <w:r w:rsidRPr="00EE5C80">
        <w:rPr>
          <w:rFonts w:ascii="Palatino Linotype" w:hAnsi="Palatino Linotype"/>
          <w:bCs/>
          <w:i/>
          <w:lang w:val="es-ES"/>
        </w:rPr>
        <w:t xml:space="preserve"> de </w:t>
      </w:r>
      <w:proofErr w:type="spellStart"/>
      <w:r w:rsidRPr="00EE5C80">
        <w:rPr>
          <w:rFonts w:ascii="Palatino Linotype" w:hAnsi="Palatino Linotype"/>
          <w:bCs/>
          <w:i/>
          <w:lang w:val="es-ES"/>
        </w:rPr>
        <w:t>Atizapan</w:t>
      </w:r>
      <w:proofErr w:type="spellEnd"/>
      <w:r w:rsidRPr="00EE5C80">
        <w:rPr>
          <w:rFonts w:ascii="Palatino Linotype" w:hAnsi="Palatino Linotype"/>
          <w:bCs/>
          <w:i/>
          <w:lang w:val="es-ES"/>
        </w:rPr>
        <w:t xml:space="preserve"> de Zaragoza Estado De </w:t>
      </w:r>
      <w:proofErr w:type="spellStart"/>
      <w:r w:rsidRPr="00EE5C80">
        <w:rPr>
          <w:rFonts w:ascii="Palatino Linotype" w:hAnsi="Palatino Linotype"/>
          <w:bCs/>
          <w:i/>
          <w:lang w:val="es-ES"/>
        </w:rPr>
        <w:t>Mexico</w:t>
      </w:r>
      <w:proofErr w:type="spellEnd"/>
      <w:r w:rsidRPr="00EE5C80">
        <w:rPr>
          <w:rFonts w:ascii="Palatino Linotype" w:hAnsi="Palatino Linotype"/>
          <w:bCs/>
          <w:i/>
          <w:lang w:val="es-ES"/>
        </w:rPr>
        <w:t xml:space="preserve"> CP </w:t>
      </w:r>
      <w:r w:rsidRPr="00FE46E3">
        <w:rPr>
          <w:rFonts w:ascii="Palatino Linotype" w:hAnsi="Palatino Linotype"/>
          <w:bCs/>
          <w:i/>
          <w:highlight w:val="yellow"/>
          <w:lang w:val="es-ES"/>
        </w:rPr>
        <w:t>52950</w:t>
      </w:r>
      <w:r w:rsidRPr="00EE5C80">
        <w:rPr>
          <w:rFonts w:ascii="Palatino Linotype" w:hAnsi="Palatino Linotype"/>
          <w:bCs/>
          <w:i/>
          <w:lang w:val="es-ES"/>
        </w:rPr>
        <w:t xml:space="preserve"> en donde presta servicios el negocio con denominación </w:t>
      </w:r>
      <w:r w:rsidRPr="00FE46E3">
        <w:rPr>
          <w:rFonts w:ascii="Palatino Linotype" w:hAnsi="Palatino Linotype"/>
          <w:bCs/>
          <w:i/>
          <w:highlight w:val="yellow"/>
          <w:lang w:val="es-ES"/>
        </w:rPr>
        <w:t xml:space="preserve">Centro Educativo </w:t>
      </w:r>
      <w:proofErr w:type="spellStart"/>
      <w:r w:rsidRPr="00FE46E3">
        <w:rPr>
          <w:rFonts w:ascii="Palatino Linotype" w:hAnsi="Palatino Linotype"/>
          <w:bCs/>
          <w:i/>
          <w:highlight w:val="yellow"/>
          <w:lang w:val="es-ES"/>
        </w:rPr>
        <w:t>Kindergym</w:t>
      </w:r>
      <w:proofErr w:type="spellEnd"/>
      <w:r w:rsidRPr="00EE5C80">
        <w:rPr>
          <w:rFonts w:ascii="Palatino Linotype" w:hAnsi="Palatino Linotype"/>
          <w:bCs/>
          <w:i/>
          <w:lang w:val="es-ES"/>
        </w:rPr>
        <w:t xml:space="preserve">. Solicito copia certificada del dictamen de Impacto ambiental del predio ubicado en </w:t>
      </w:r>
      <w:r w:rsidRPr="00FE46E3">
        <w:rPr>
          <w:rFonts w:ascii="Palatino Linotype" w:hAnsi="Palatino Linotype"/>
          <w:bCs/>
          <w:i/>
          <w:highlight w:val="yellow"/>
          <w:lang w:val="es-ES"/>
        </w:rPr>
        <w:t xml:space="preserve">Avenido Rio Norte 7 </w:t>
      </w:r>
      <w:proofErr w:type="spellStart"/>
      <w:r w:rsidRPr="00FE46E3">
        <w:rPr>
          <w:rFonts w:ascii="Palatino Linotype" w:hAnsi="Palatino Linotype"/>
          <w:bCs/>
          <w:i/>
          <w:highlight w:val="yellow"/>
          <w:lang w:val="es-ES"/>
        </w:rPr>
        <w:t>Mz</w:t>
      </w:r>
      <w:proofErr w:type="spellEnd"/>
      <w:r w:rsidRPr="00FE46E3">
        <w:rPr>
          <w:rFonts w:ascii="Palatino Linotype" w:hAnsi="Palatino Linotype"/>
          <w:bCs/>
          <w:i/>
          <w:highlight w:val="yellow"/>
          <w:lang w:val="es-ES"/>
        </w:rPr>
        <w:t xml:space="preserve"> 009 LT 001 007 Fraccionamiento Las Arboledas</w:t>
      </w:r>
      <w:r w:rsidRPr="00EE5C80">
        <w:rPr>
          <w:rFonts w:ascii="Palatino Linotype" w:hAnsi="Palatino Linotype"/>
          <w:bCs/>
          <w:i/>
          <w:lang w:val="es-ES"/>
        </w:rPr>
        <w:t xml:space="preserve"> de </w:t>
      </w:r>
      <w:proofErr w:type="spellStart"/>
      <w:r w:rsidRPr="00EE5C80">
        <w:rPr>
          <w:rFonts w:ascii="Palatino Linotype" w:hAnsi="Palatino Linotype"/>
          <w:bCs/>
          <w:i/>
          <w:lang w:val="es-ES"/>
        </w:rPr>
        <w:t>Atizapan</w:t>
      </w:r>
      <w:proofErr w:type="spellEnd"/>
      <w:r w:rsidRPr="00EE5C80">
        <w:rPr>
          <w:rFonts w:ascii="Palatino Linotype" w:hAnsi="Palatino Linotype"/>
          <w:bCs/>
          <w:i/>
          <w:lang w:val="es-ES"/>
        </w:rPr>
        <w:t xml:space="preserve"> de Zaragoza Estado De </w:t>
      </w:r>
      <w:proofErr w:type="spellStart"/>
      <w:r w:rsidRPr="00EE5C80">
        <w:rPr>
          <w:rFonts w:ascii="Palatino Linotype" w:hAnsi="Palatino Linotype"/>
          <w:bCs/>
          <w:i/>
          <w:lang w:val="es-ES"/>
        </w:rPr>
        <w:t>Mexico</w:t>
      </w:r>
      <w:proofErr w:type="spellEnd"/>
      <w:r w:rsidRPr="00EE5C80">
        <w:rPr>
          <w:rFonts w:ascii="Palatino Linotype" w:hAnsi="Palatino Linotype"/>
          <w:bCs/>
          <w:i/>
          <w:lang w:val="es-ES"/>
        </w:rPr>
        <w:t xml:space="preserve"> CP </w:t>
      </w:r>
      <w:r w:rsidRPr="00FE46E3">
        <w:rPr>
          <w:rFonts w:ascii="Palatino Linotype" w:hAnsi="Palatino Linotype"/>
          <w:bCs/>
          <w:i/>
          <w:highlight w:val="yellow"/>
          <w:lang w:val="es-ES"/>
        </w:rPr>
        <w:t>52950</w:t>
      </w:r>
      <w:r w:rsidRPr="00EE5C80">
        <w:rPr>
          <w:rFonts w:ascii="Palatino Linotype" w:hAnsi="Palatino Linotype"/>
          <w:bCs/>
          <w:i/>
          <w:lang w:val="es-ES"/>
        </w:rPr>
        <w:t xml:space="preserve"> en donde presta servicios el negocio con denominación </w:t>
      </w:r>
      <w:r w:rsidRPr="00FE46E3">
        <w:rPr>
          <w:rFonts w:ascii="Palatino Linotype" w:hAnsi="Palatino Linotype"/>
          <w:bCs/>
          <w:i/>
          <w:highlight w:val="yellow"/>
          <w:lang w:val="es-ES"/>
        </w:rPr>
        <w:t xml:space="preserve">Centro Educativo </w:t>
      </w:r>
      <w:proofErr w:type="spellStart"/>
      <w:r w:rsidRPr="00FE46E3">
        <w:rPr>
          <w:rFonts w:ascii="Palatino Linotype" w:hAnsi="Palatino Linotype"/>
          <w:bCs/>
          <w:i/>
          <w:highlight w:val="yellow"/>
          <w:lang w:val="es-ES"/>
        </w:rPr>
        <w:t>Kindergym</w:t>
      </w:r>
      <w:proofErr w:type="spellEnd"/>
      <w:r w:rsidRPr="00EE5C80">
        <w:rPr>
          <w:rFonts w:ascii="Palatino Linotype" w:hAnsi="Palatino Linotype"/>
          <w:bCs/>
          <w:i/>
          <w:lang w:val="es-ES"/>
        </w:rPr>
        <w:t>.” (Sic)</w:t>
      </w:r>
    </w:p>
    <w:p w:rsidR="000B2DCD" w:rsidRDefault="000B2DCD" w:rsidP="00A35CD7">
      <w:pPr>
        <w:spacing w:before="240" w:after="240" w:line="360" w:lineRule="auto"/>
        <w:jc w:val="both"/>
        <w:rPr>
          <w:rFonts w:ascii="Palatino Linotype" w:hAnsi="Palatino Linotype"/>
          <w:sz w:val="24"/>
        </w:rPr>
      </w:pPr>
      <w:r>
        <w:rPr>
          <w:rFonts w:ascii="Palatino Linotype" w:hAnsi="Palatino Linotype"/>
          <w:sz w:val="24"/>
        </w:rPr>
        <w:t>Posteriormente, el Sujeto Obligado envió como respuesta lo siguiente:</w:t>
      </w:r>
    </w:p>
    <w:p w:rsidR="00EE5C80" w:rsidRPr="00EE5C80" w:rsidRDefault="00EE5C80" w:rsidP="00EE5C80">
      <w:pPr>
        <w:spacing w:before="100" w:beforeAutospacing="1" w:after="100" w:afterAutospacing="1" w:line="240" w:lineRule="auto"/>
        <w:ind w:left="851" w:right="851"/>
        <w:jc w:val="both"/>
        <w:rPr>
          <w:rFonts w:ascii="Palatino Linotype" w:hAnsi="Palatino Linotype"/>
          <w:bCs/>
          <w:i/>
          <w:lang w:val="es-ES"/>
        </w:rPr>
      </w:pPr>
      <w:r>
        <w:rPr>
          <w:rFonts w:ascii="Palatino Linotype" w:hAnsi="Palatino Linotype"/>
          <w:bCs/>
          <w:i/>
          <w:lang w:val="es-ES"/>
        </w:rPr>
        <w:lastRenderedPageBreak/>
        <w:t>“</w:t>
      </w:r>
      <w:r w:rsidRPr="00EE5C80">
        <w:rPr>
          <w:rFonts w:ascii="Palatino Linotype" w:hAnsi="Palatino Linotype"/>
          <w:bCs/>
          <w:i/>
          <w:lang w:val="es-ES"/>
        </w:rPr>
        <w:t xml:space="preserve">A QUIEN CORRESPONDA PRESENTE. El que suscribe LIC. MANUEL DE LA VEGA SUÁREZ, Tesorero Municipal del H. Ayuntamiento de Atizapán de Zaragoza, Estado de México, con las atribuciones que me confiere el cargo y de conformidad con lo dispuesto en los Artículos 6, 115 Fracciones I, II, III y IV de la Constitución Política de los Estados Unidos Mexicanos; 122 de la Constitución Política del Estado Libre y Soberano de México; 86, 93 y 95 de la Ley Orgánica Municipal; 158 Fracción I inciso C, 24 y 25 Fracciones III y XXX del Reglamento Orgánico Municipal de Atizapán de Zaragoza; Artículo 32 del Bando Municipal vigente del H. Ayuntamiento Municipal de Atizapán de Zaragoza, en atención a la solicitud de información con número de folio 00253/ATIZARA/IP/2018, ingresada a través del Sistema de Acceso a la Información Mexiquense (SAIMEX) y con la finalidad de dar cumplimiento a lo estipulado en el Artículo 59 Fracciones I, II y III, de la Ley de Transparencia y Acceso a la Información Pública del Estado de México y Municipios, informo a Usted que se deberá realizar anticipadamente el pago de derechos por la expedición de copias certificadas conforme a los montos establecidos en el Artículo 148 Fracción II del Código Financiero del Estado de México y Municipios, mismo que podrá efectuar en las cajas de la Tesorería Municipal previa elaboración de orden de pago en las oficinas de la Subdirección de Normatividad con el C. Pedro Rodríguez Garibay, con un horario de atención de lunes a viernes de 9:00 a 14:00 </w:t>
      </w:r>
      <w:proofErr w:type="spellStart"/>
      <w:r w:rsidRPr="00EE5C80">
        <w:rPr>
          <w:rFonts w:ascii="Palatino Linotype" w:hAnsi="Palatino Linotype"/>
          <w:bCs/>
          <w:i/>
          <w:lang w:val="es-ES"/>
        </w:rPr>
        <w:t>hrs</w:t>
      </w:r>
      <w:proofErr w:type="spellEnd"/>
      <w:r w:rsidRPr="00EE5C80">
        <w:rPr>
          <w:rFonts w:ascii="Palatino Linotype" w:hAnsi="Palatino Linotype"/>
          <w:bCs/>
          <w:i/>
          <w:lang w:val="es-ES"/>
        </w:rPr>
        <w:t xml:space="preserve">., y una vez hecho el pago correspondiente se procederá al trámite de certificación indicándole la fecha en que podrá recoger el documento certificado presentando identificación oficial vigente. Agradeciendo su atención y quedando a sus órdenes para cualquier aclaración al respecto, quedo de Usted. ATENTAMENTE LIC. MANUEL DE LA VEGA SUÁREZ TESORERO MUNICIPAL De acuerdo a su solicitud establecida por este sistema, de acceso a la información, que a la letra dice: </w:t>
      </w:r>
    </w:p>
    <w:p w:rsidR="00EE5C80" w:rsidRPr="00EE5C80" w:rsidRDefault="00EE5C80" w:rsidP="00EE5C80">
      <w:pPr>
        <w:spacing w:before="100" w:beforeAutospacing="1" w:after="100" w:afterAutospacing="1" w:line="240" w:lineRule="auto"/>
        <w:ind w:left="851" w:right="851"/>
        <w:jc w:val="both"/>
        <w:rPr>
          <w:rFonts w:ascii="Palatino Linotype" w:hAnsi="Palatino Linotype"/>
          <w:bCs/>
          <w:i/>
          <w:lang w:val="es-ES"/>
        </w:rPr>
      </w:pPr>
      <w:r w:rsidRPr="00EE5C80">
        <w:rPr>
          <w:rFonts w:ascii="Palatino Linotype" w:hAnsi="Palatino Linotype"/>
          <w:bCs/>
          <w:i/>
          <w:lang w:val="es-ES"/>
        </w:rPr>
        <w:t>[Téngase por reproducida la solicitud de acceso a la información]</w:t>
      </w:r>
    </w:p>
    <w:p w:rsidR="00EE5C80" w:rsidRPr="00EE5C80" w:rsidRDefault="00EE5C80" w:rsidP="00EE5C80">
      <w:pPr>
        <w:spacing w:before="100" w:beforeAutospacing="1" w:after="100" w:afterAutospacing="1" w:line="240" w:lineRule="auto"/>
        <w:ind w:left="851" w:right="851"/>
        <w:jc w:val="both"/>
        <w:rPr>
          <w:rFonts w:ascii="Palatino Linotype" w:hAnsi="Palatino Linotype"/>
          <w:bCs/>
          <w:i/>
          <w:lang w:val="es-ES"/>
        </w:rPr>
      </w:pPr>
      <w:r w:rsidRPr="00EE5C80">
        <w:rPr>
          <w:rFonts w:ascii="Palatino Linotype" w:hAnsi="Palatino Linotype"/>
          <w:bCs/>
          <w:i/>
          <w:lang w:val="es-ES"/>
        </w:rPr>
        <w:t xml:space="preserve">Al respecto me permito informar a Usted lo siguiente: Por lo que hace a la petición de copia certificada del dictamen, le informo que para el funcionamiento de los establecimientos mercantiles se emite el Visto Bueno de Protección Civil, por lo que con fundamento en el artículo 147 fracción I inciso A) del Código Financiero del Estado de México vigente, deberá de realizar el pago de derechos correspondiente por la CERTIFICACIÓN DE UNA FOJA, debiendo presentarse en las oficinas que ocupa la Dirección de Protección Civil y Bomberos, ubicada en </w:t>
      </w:r>
      <w:r w:rsidRPr="00EE5C80">
        <w:rPr>
          <w:rFonts w:ascii="Palatino Linotype" w:hAnsi="Palatino Linotype"/>
          <w:bCs/>
          <w:i/>
          <w:lang w:val="es-ES"/>
        </w:rPr>
        <w:lastRenderedPageBreak/>
        <w:t xml:space="preserve">Calle Municipio Libre número 3 de la colonia Lomas de Atizapán, en un horario de 9:00 a 15:00 y de 16:00 a 18:00 </w:t>
      </w:r>
      <w:proofErr w:type="spellStart"/>
      <w:r w:rsidRPr="00EE5C80">
        <w:rPr>
          <w:rFonts w:ascii="Palatino Linotype" w:hAnsi="Palatino Linotype"/>
          <w:bCs/>
          <w:i/>
          <w:lang w:val="es-ES"/>
        </w:rPr>
        <w:t>hrs</w:t>
      </w:r>
      <w:proofErr w:type="spellEnd"/>
      <w:r w:rsidRPr="00EE5C80">
        <w:rPr>
          <w:rFonts w:ascii="Palatino Linotype" w:hAnsi="Palatino Linotype"/>
          <w:bCs/>
          <w:i/>
          <w:lang w:val="es-ES"/>
        </w:rPr>
        <w:t>., para que le sea proporcionada la Orden de Pago, dicha orden será entregada por la Lic. Alma Delia Valdez Hernández, Coordinadora Jurídica. Deberá realizar el pago en las cajas de la Tesorería Municipal, que se encuentran ubicadas al exterior del Palacio Municipal en su lado Sureste, una vez que haya realizado el pago, deberá de proporcionar copia a la Lic. Alma Delia Valdez Hernández, para proceder a solicitar la certificación a la Secretaria del H. Ayuntamiento; transcurridos cinco días hábiles, se le informará vía telefónica el día y hora en que tendrá que presentarse para entregarle la certificación. No omito el aclarar que los procedimientos de certificación, corren en exclusiva a cargo del Secretario del H. Ayuntamiento y por ende siguen un consecutivo en orden, por ello los tiempos programados y descritos. Quedo a sus órdenes. Atentamente. Carlos Manuel Rodríguez Delgado Director de Protección Civil y Bomberos H. Ayuntamiento de Atizapán de Zaragoza En atención a su solicitud número 00253/ATIZARA/IP/2018, atendiendo al Principio de Máxima Publicidad, me permito hacer de su conocimiento que con el domicilio que menciona en solicitud, se realizó una búsqueda en los archivos que obran en esta Dirección de Desarrollo Urbano, mediante dicha búsqueda se puede corroborar que no se ha recibido solicitud tendiente a obtener Licencia de Uso del Suelo para el predio ubicado en Avenida Río Norte 7, manzana 009, lotes 001 007, Fraccionamiento Las Arboledas, Atizapán de Zaragoza, Estado de México. En cuanto hace a la Licencia Estatal de Uso del Suelo, deberá dirigir su petición a la Secretaría de Desarrollo Urbano del Gobierno del Estado. Sin otro particular de momento, quedo de usted. A T E N T A M E N T E LIC. CLAUDIA MARÍA GUTIÉRREZ LORENZO LUACES DIRECTORA DE DESARROLLO URBANO.</w:t>
      </w:r>
      <w:r>
        <w:rPr>
          <w:rFonts w:ascii="Palatino Linotype" w:hAnsi="Palatino Linotype"/>
          <w:bCs/>
          <w:i/>
          <w:lang w:val="es-ES"/>
        </w:rPr>
        <w:t>”</w:t>
      </w:r>
    </w:p>
    <w:p w:rsidR="00EE5C80" w:rsidRDefault="00EE5C80" w:rsidP="00A35CD7">
      <w:pPr>
        <w:spacing w:before="240" w:after="240" w:line="360" w:lineRule="auto"/>
        <w:jc w:val="both"/>
        <w:rPr>
          <w:rFonts w:ascii="Palatino Linotype" w:hAnsi="Palatino Linotype"/>
          <w:sz w:val="24"/>
        </w:rPr>
      </w:pPr>
      <w:r>
        <w:rPr>
          <w:rFonts w:ascii="Palatino Linotype" w:hAnsi="Palatino Linotype"/>
          <w:sz w:val="24"/>
        </w:rPr>
        <w:t>En seguida la parte recurrente se inconforma de manera general mencionado que no había obtenido respuesta, respecto a la solicitud formulada; finalmente el Sujeto Obligado vía informe justificado envía un expediente certificado, el cual contiene documentación relacionada con la solicitud de información.</w:t>
      </w:r>
    </w:p>
    <w:p w:rsidR="00EE5C80" w:rsidRPr="00EE5C80" w:rsidRDefault="00EE5C80" w:rsidP="00EE5C80">
      <w:pPr>
        <w:spacing w:before="240" w:after="240" w:line="360" w:lineRule="auto"/>
        <w:jc w:val="both"/>
        <w:rPr>
          <w:rFonts w:ascii="Palatino Linotype" w:hAnsi="Palatino Linotype"/>
          <w:bCs/>
          <w:sz w:val="24"/>
          <w:lang w:val="es-ES"/>
        </w:rPr>
      </w:pPr>
      <w:r>
        <w:rPr>
          <w:rFonts w:ascii="Palatino Linotype" w:hAnsi="Palatino Linotype"/>
          <w:sz w:val="24"/>
        </w:rPr>
        <w:lastRenderedPageBreak/>
        <w:t xml:space="preserve">Establecido lo anterior, la Ponencia que resolvió de manera introductoria en el </w:t>
      </w:r>
      <w:r w:rsidR="00685D73">
        <w:rPr>
          <w:rFonts w:ascii="Palatino Linotype" w:hAnsi="Palatino Linotype"/>
          <w:sz w:val="24"/>
        </w:rPr>
        <w:t>contenido</w:t>
      </w:r>
      <w:r>
        <w:rPr>
          <w:rFonts w:ascii="Palatino Linotype" w:hAnsi="Palatino Linotype"/>
          <w:sz w:val="24"/>
        </w:rPr>
        <w:t xml:space="preserve"> de la resolución, menciona que </w:t>
      </w:r>
      <w:r w:rsidRPr="00EE5C80">
        <w:rPr>
          <w:rFonts w:ascii="Palatino Linotype" w:hAnsi="Palatino Linotype"/>
          <w:bCs/>
          <w:sz w:val="24"/>
          <w:lang w:val="es-ES"/>
        </w:rPr>
        <w:t>no fue pos</w:t>
      </w:r>
      <w:r w:rsidR="00685D73">
        <w:rPr>
          <w:rFonts w:ascii="Palatino Linotype" w:hAnsi="Palatino Linotype"/>
          <w:bCs/>
          <w:sz w:val="24"/>
          <w:lang w:val="es-ES"/>
        </w:rPr>
        <w:t xml:space="preserve">ible advertir que se </w:t>
      </w:r>
      <w:proofErr w:type="spellStart"/>
      <w:r w:rsidR="00685D73">
        <w:rPr>
          <w:rFonts w:ascii="Palatino Linotype" w:hAnsi="Palatino Linotype"/>
          <w:bCs/>
          <w:sz w:val="24"/>
          <w:lang w:val="es-ES"/>
        </w:rPr>
        <w:t>actualizaran</w:t>
      </w:r>
      <w:proofErr w:type="spellEnd"/>
      <w:r w:rsidR="00685D73">
        <w:rPr>
          <w:rFonts w:ascii="Palatino Linotype" w:hAnsi="Palatino Linotype"/>
          <w:bCs/>
          <w:sz w:val="24"/>
          <w:lang w:val="es-ES"/>
        </w:rPr>
        <w:t xml:space="preserve"> </w:t>
      </w:r>
      <w:r w:rsidRPr="00EE5C80">
        <w:rPr>
          <w:rFonts w:ascii="Palatino Linotype" w:hAnsi="Palatino Linotype"/>
          <w:bCs/>
          <w:sz w:val="24"/>
          <w:lang w:val="es-ES"/>
        </w:rPr>
        <w:t xml:space="preserve">las causales de sobreseimiento previstas por el artículo 192, fracciones I, II, IV y V, de la Ley de Transparencia y Acceso a la Información Pública del Estado de México y Municipios; toda vez que no obra constancia de que el solicitante se hubiera desistido del recurso, que hubiera fallecido, que hubiera aparecido una causal de improcedencia durante el trámite del presente recurso, o que el recurso de revisión hubiera quedado sin materia por algún otro motivo. </w:t>
      </w:r>
    </w:p>
    <w:p w:rsidR="000A306B" w:rsidRPr="000A306B" w:rsidRDefault="000A306B" w:rsidP="000A306B">
      <w:pPr>
        <w:spacing w:before="240" w:after="240" w:line="360" w:lineRule="auto"/>
        <w:jc w:val="both"/>
        <w:rPr>
          <w:rFonts w:ascii="Palatino Linotype" w:hAnsi="Palatino Linotype"/>
          <w:bCs/>
          <w:sz w:val="24"/>
          <w:lang w:val="es-ES"/>
        </w:rPr>
      </w:pPr>
      <w:r>
        <w:rPr>
          <w:rFonts w:ascii="Palatino Linotype" w:hAnsi="Palatino Linotype"/>
          <w:sz w:val="24"/>
        </w:rPr>
        <w:t xml:space="preserve">Posteriormente, en el estudio de la resolución, se menciona que </w:t>
      </w:r>
      <w:r w:rsidRPr="000A306B">
        <w:rPr>
          <w:rFonts w:ascii="Palatino Linotype" w:hAnsi="Palatino Linotype"/>
          <w:bCs/>
          <w:sz w:val="24"/>
          <w:lang w:val="es-ES"/>
        </w:rPr>
        <w:t xml:space="preserve">una vez admitido y notificado el recurso de revisión a las partes, el </w:t>
      </w:r>
      <w:r>
        <w:rPr>
          <w:rFonts w:ascii="Palatino Linotype" w:hAnsi="Palatino Linotype"/>
          <w:bCs/>
          <w:sz w:val="24"/>
          <w:lang w:val="es-ES"/>
        </w:rPr>
        <w:t>Municipio</w:t>
      </w:r>
      <w:r w:rsidRPr="000A306B">
        <w:rPr>
          <w:rFonts w:ascii="Palatino Linotype" w:hAnsi="Palatino Linotype"/>
          <w:bCs/>
          <w:sz w:val="24"/>
          <w:lang w:val="es-ES"/>
        </w:rPr>
        <w:t xml:space="preserve"> de Atizapán de Zaragoza manifestó que el día veintiocho de sept</w:t>
      </w:r>
      <w:r>
        <w:rPr>
          <w:rFonts w:ascii="Palatino Linotype" w:hAnsi="Palatino Linotype"/>
          <w:bCs/>
          <w:sz w:val="24"/>
          <w:lang w:val="es-ES"/>
        </w:rPr>
        <w:t xml:space="preserve">iembre de dos mil dieciocho la </w:t>
      </w:r>
      <w:r w:rsidRPr="000A306B">
        <w:rPr>
          <w:rFonts w:ascii="Palatino Linotype" w:hAnsi="Palatino Linotype"/>
          <w:bCs/>
          <w:sz w:val="24"/>
          <w:lang w:val="es-ES"/>
        </w:rPr>
        <w:t xml:space="preserve">recurrente se apersonó en las instalaciones de la Unidad de Transparencia, donde se le hizo entrega de la copia certificada del expediente completo incluyendo el dictamen técnico de autorización de la Dirección de Medio Ambiente, que avala la autorización para el derribo de 10 árboles, </w:t>
      </w:r>
      <w:r>
        <w:rPr>
          <w:rFonts w:ascii="Palatino Linotype" w:hAnsi="Palatino Linotype"/>
          <w:bCs/>
          <w:sz w:val="24"/>
          <w:lang w:val="es-ES"/>
        </w:rPr>
        <w:t>a la que hace referencia la solicitud de información.</w:t>
      </w:r>
    </w:p>
    <w:p w:rsidR="000B2DCD" w:rsidRDefault="000A306B" w:rsidP="00A35CD7">
      <w:pPr>
        <w:spacing w:before="240" w:after="240" w:line="360" w:lineRule="auto"/>
        <w:jc w:val="both"/>
        <w:rPr>
          <w:rFonts w:ascii="Palatino Linotype" w:hAnsi="Palatino Linotype"/>
          <w:bCs/>
          <w:sz w:val="24"/>
          <w:lang w:val="es-ES"/>
        </w:rPr>
      </w:pPr>
      <w:r>
        <w:rPr>
          <w:rFonts w:ascii="Palatino Linotype" w:hAnsi="Palatino Linotype"/>
          <w:bCs/>
          <w:sz w:val="24"/>
          <w:lang w:val="es-ES"/>
        </w:rPr>
        <w:t xml:space="preserve">Y que con la </w:t>
      </w:r>
      <w:r w:rsidRPr="000A306B">
        <w:rPr>
          <w:rFonts w:ascii="Palatino Linotype" w:hAnsi="Palatino Linotype"/>
          <w:bCs/>
          <w:sz w:val="24"/>
          <w:lang w:val="es-ES"/>
        </w:rPr>
        <w:t xml:space="preserve">finalidad de demostrar </w:t>
      </w:r>
      <w:r>
        <w:rPr>
          <w:rFonts w:ascii="Palatino Linotype" w:hAnsi="Palatino Linotype"/>
          <w:bCs/>
          <w:sz w:val="24"/>
          <w:lang w:val="es-ES"/>
        </w:rPr>
        <w:t>lo dicho</w:t>
      </w:r>
      <w:r w:rsidRPr="000A306B">
        <w:rPr>
          <w:rFonts w:ascii="Palatino Linotype" w:hAnsi="Palatino Linotype"/>
          <w:bCs/>
          <w:sz w:val="24"/>
          <w:lang w:val="es-ES"/>
        </w:rPr>
        <w:t>, el Sujeto Obligado adjuntó el acuse de entrega de la informaci</w:t>
      </w:r>
      <w:r>
        <w:rPr>
          <w:rFonts w:ascii="Palatino Linotype" w:hAnsi="Palatino Linotype"/>
          <w:bCs/>
          <w:sz w:val="24"/>
          <w:lang w:val="es-ES"/>
        </w:rPr>
        <w:t>ón, en el que la particular</w:t>
      </w:r>
      <w:r w:rsidRPr="000A306B">
        <w:rPr>
          <w:rFonts w:ascii="Palatino Linotype" w:hAnsi="Palatino Linotype"/>
          <w:bCs/>
          <w:sz w:val="24"/>
          <w:lang w:val="es-ES"/>
        </w:rPr>
        <w:t>, firmó de recibido, y entregó copia simple de su credencial para votar con fotografía.</w:t>
      </w:r>
    </w:p>
    <w:p w:rsidR="00373917" w:rsidRDefault="000A306B" w:rsidP="00373917">
      <w:pPr>
        <w:spacing w:before="240" w:after="240" w:line="360" w:lineRule="auto"/>
        <w:jc w:val="both"/>
        <w:rPr>
          <w:rFonts w:ascii="Palatino Linotype" w:hAnsi="Palatino Linotype"/>
          <w:bCs/>
          <w:sz w:val="24"/>
          <w:lang w:val="es-ES"/>
        </w:rPr>
      </w:pPr>
      <w:r>
        <w:rPr>
          <w:rFonts w:ascii="Palatino Linotype" w:hAnsi="Palatino Linotype"/>
          <w:bCs/>
          <w:sz w:val="24"/>
          <w:lang w:val="es-ES"/>
        </w:rPr>
        <w:lastRenderedPageBreak/>
        <w:t xml:space="preserve">De lo anterior, se puede </w:t>
      </w:r>
      <w:r w:rsidR="00373917">
        <w:rPr>
          <w:rFonts w:ascii="Palatino Linotype" w:hAnsi="Palatino Linotype"/>
          <w:bCs/>
          <w:sz w:val="24"/>
          <w:lang w:val="es-ES"/>
        </w:rPr>
        <w:t>determinar</w:t>
      </w:r>
      <w:r>
        <w:rPr>
          <w:rFonts w:ascii="Palatino Linotype" w:hAnsi="Palatino Linotype"/>
          <w:bCs/>
          <w:sz w:val="24"/>
          <w:lang w:val="es-ES"/>
        </w:rPr>
        <w:t xml:space="preserve"> que si bien el recurso de </w:t>
      </w:r>
      <w:r w:rsidR="00373917">
        <w:rPr>
          <w:rFonts w:ascii="Palatino Linotype" w:hAnsi="Palatino Linotype"/>
          <w:bCs/>
          <w:sz w:val="24"/>
          <w:lang w:val="es-ES"/>
        </w:rPr>
        <w:t xml:space="preserve">revisión, quedó sin materia, toda vez que se satisface el derecho de acceso a la información al otorgar los documentos solicitados, pero de </w:t>
      </w:r>
      <w:r w:rsidR="00373917" w:rsidRPr="00373917">
        <w:rPr>
          <w:rFonts w:ascii="Palatino Linotype" w:hAnsi="Palatino Linotype"/>
          <w:bCs/>
          <w:i/>
          <w:sz w:val="24"/>
          <w:lang w:val="es-ES"/>
        </w:rPr>
        <w:t>prima facie</w:t>
      </w:r>
      <w:r w:rsidR="00685D73">
        <w:rPr>
          <w:rStyle w:val="Refdenotaalpie"/>
          <w:rFonts w:ascii="Palatino Linotype" w:hAnsi="Palatino Linotype"/>
          <w:bCs/>
          <w:i/>
          <w:sz w:val="24"/>
          <w:lang w:val="es-ES"/>
        </w:rPr>
        <w:footnoteReference w:id="1"/>
      </w:r>
      <w:r w:rsidR="00373917">
        <w:rPr>
          <w:rFonts w:ascii="Palatino Linotype" w:hAnsi="Palatino Linotype"/>
          <w:bCs/>
          <w:sz w:val="24"/>
          <w:lang w:val="es-ES"/>
        </w:rPr>
        <w:t xml:space="preserve">, no se modifica la respuesta inicial otorgada por el Sujeto Obligado, es decir, el acto subsiste sigue teniendo efectos de </w:t>
      </w:r>
      <w:r w:rsidR="00373917" w:rsidRPr="00373917">
        <w:rPr>
          <w:rFonts w:ascii="Palatino Linotype" w:hAnsi="Palatino Linotype"/>
          <w:bCs/>
          <w:i/>
          <w:sz w:val="24"/>
          <w:lang w:val="es-ES"/>
        </w:rPr>
        <w:t>iure</w:t>
      </w:r>
      <w:r w:rsidR="00685D73">
        <w:rPr>
          <w:rStyle w:val="Refdenotaalpie"/>
          <w:rFonts w:ascii="Palatino Linotype" w:hAnsi="Palatino Linotype"/>
          <w:bCs/>
          <w:i/>
          <w:sz w:val="24"/>
          <w:lang w:val="es-ES"/>
        </w:rPr>
        <w:footnoteReference w:id="2"/>
      </w:r>
      <w:r w:rsidR="00373917">
        <w:rPr>
          <w:rFonts w:ascii="Palatino Linotype" w:hAnsi="Palatino Linotype"/>
          <w:bCs/>
          <w:sz w:val="24"/>
          <w:lang w:val="es-ES"/>
        </w:rPr>
        <w:t>, sin modificar o revocar el acto inicial.</w:t>
      </w:r>
    </w:p>
    <w:p w:rsidR="00A35CD7" w:rsidRDefault="00373917" w:rsidP="00373917">
      <w:pPr>
        <w:spacing w:before="240" w:after="240" w:line="360" w:lineRule="auto"/>
        <w:jc w:val="both"/>
        <w:rPr>
          <w:rFonts w:ascii="Palatino Linotype" w:hAnsi="Palatino Linotype"/>
          <w:sz w:val="24"/>
        </w:rPr>
      </w:pPr>
      <w:r>
        <w:rPr>
          <w:rFonts w:ascii="Palatino Linotype" w:hAnsi="Palatino Linotype"/>
          <w:bCs/>
          <w:sz w:val="24"/>
          <w:lang w:val="es-ES"/>
        </w:rPr>
        <w:t xml:space="preserve">Por tal motivo </w:t>
      </w:r>
      <w:r>
        <w:rPr>
          <w:rFonts w:ascii="Palatino Linotype" w:hAnsi="Palatino Linotype"/>
          <w:sz w:val="24"/>
        </w:rPr>
        <w:t>l</w:t>
      </w:r>
      <w:r w:rsidR="00A35CD7" w:rsidRPr="00F62F00">
        <w:rPr>
          <w:rFonts w:ascii="Palatino Linotype" w:hAnsi="Palatino Linotype"/>
          <w:sz w:val="24"/>
        </w:rPr>
        <w:t xml:space="preserve">os suscritos no comparten </w:t>
      </w:r>
      <w:r>
        <w:rPr>
          <w:rFonts w:ascii="Palatino Linotype" w:hAnsi="Palatino Linotype"/>
          <w:sz w:val="24"/>
        </w:rPr>
        <w:t>la fracción por la cual fue sobreseído el recurso de revisión, ya que según la Ponencia que resolvió se configuró la fracción III del artículo 192 de la Ley de la materia, pero se insiste en ningún momento se encuadró dicha fracción, por las razones antes mencionadas.</w:t>
      </w:r>
    </w:p>
    <w:p w:rsidR="00A35CD7" w:rsidRPr="00373917" w:rsidRDefault="00373917" w:rsidP="00373917">
      <w:pPr>
        <w:spacing w:before="240" w:after="240" w:line="360" w:lineRule="auto"/>
        <w:jc w:val="both"/>
        <w:rPr>
          <w:rFonts w:ascii="Palatino Linotype" w:hAnsi="Palatino Linotype"/>
          <w:bCs/>
          <w:sz w:val="24"/>
          <w:lang w:val="es-ES"/>
        </w:rPr>
      </w:pPr>
      <w:r>
        <w:rPr>
          <w:rFonts w:ascii="Palatino Linotype" w:hAnsi="Palatino Linotype"/>
          <w:sz w:val="24"/>
        </w:rPr>
        <w:t xml:space="preserve">Por lo que el recurso debió ser sobreseído por la fracción V, del artículo en mención que para mayor referencia se plasma a </w:t>
      </w:r>
      <w:r w:rsidR="00685D73">
        <w:rPr>
          <w:rFonts w:ascii="Palatino Linotype" w:hAnsi="Palatino Linotype"/>
          <w:sz w:val="24"/>
        </w:rPr>
        <w:t>continuación</w:t>
      </w:r>
      <w:r>
        <w:rPr>
          <w:rFonts w:ascii="Palatino Linotype" w:hAnsi="Palatino Linotype"/>
          <w:sz w:val="24"/>
        </w:rPr>
        <w:t xml:space="preserve">: </w:t>
      </w:r>
    </w:p>
    <w:p w:rsidR="00A35CD7" w:rsidRPr="00F62F00" w:rsidRDefault="00A35CD7" w:rsidP="00A35CD7">
      <w:pPr>
        <w:spacing w:after="0" w:line="360" w:lineRule="auto"/>
        <w:ind w:left="851" w:right="1134"/>
        <w:jc w:val="both"/>
        <w:rPr>
          <w:rFonts w:ascii="Palatino Linotype" w:hAnsi="Palatino Linotype" w:cs="Arial"/>
          <w:i/>
        </w:rPr>
      </w:pPr>
      <w:r w:rsidRPr="00F62F00">
        <w:rPr>
          <w:rFonts w:ascii="Palatino Linotype" w:hAnsi="Palatino Linotype" w:cs="Arial"/>
          <w:i/>
        </w:rPr>
        <w:t>“Artículo 192. El recurso será sobreseído, en todo o en parte, cuando una vez admitido, se actualicen alguno de los siguientes supuestos:</w:t>
      </w:r>
    </w:p>
    <w:p w:rsidR="00A35CD7" w:rsidRPr="00F62F00" w:rsidRDefault="00A35CD7" w:rsidP="00A35CD7">
      <w:pPr>
        <w:spacing w:after="0" w:line="360" w:lineRule="auto"/>
        <w:ind w:left="851" w:right="1134"/>
        <w:jc w:val="both"/>
        <w:rPr>
          <w:rFonts w:ascii="Palatino Linotype" w:hAnsi="Palatino Linotype" w:cs="Arial"/>
          <w:i/>
        </w:rPr>
      </w:pPr>
      <w:r w:rsidRPr="00F62F00">
        <w:rPr>
          <w:rFonts w:ascii="Palatino Linotype" w:hAnsi="Palatino Linotype" w:cs="Arial"/>
          <w:i/>
        </w:rPr>
        <w:t>(…)</w:t>
      </w:r>
    </w:p>
    <w:p w:rsidR="00A35CD7" w:rsidRPr="00F62F00" w:rsidRDefault="00A35CD7" w:rsidP="00A35CD7">
      <w:pPr>
        <w:spacing w:after="0" w:line="360" w:lineRule="auto"/>
        <w:ind w:left="851" w:right="1131"/>
        <w:jc w:val="both"/>
        <w:rPr>
          <w:rFonts w:ascii="Palatino Linotype" w:hAnsi="Palatino Linotype" w:cs="Arial"/>
          <w:i/>
        </w:rPr>
      </w:pPr>
      <w:r w:rsidRPr="00F62F00">
        <w:rPr>
          <w:rFonts w:ascii="Palatino Linotype" w:hAnsi="Palatino Linotype" w:cs="Arial"/>
          <w:i/>
        </w:rPr>
        <w:t xml:space="preserve">V. </w:t>
      </w:r>
      <w:r w:rsidR="00373917">
        <w:rPr>
          <w:rFonts w:ascii="Palatino Linotype" w:hAnsi="Palatino Linotype" w:cs="Arial"/>
          <w:i/>
        </w:rPr>
        <w:t>Cuando por cualquier motivo quede sin materia el recurso</w:t>
      </w:r>
      <w:r w:rsidRPr="00F62F00">
        <w:rPr>
          <w:rFonts w:ascii="Palatino Linotype" w:hAnsi="Palatino Linotype" w:cs="Arial"/>
          <w:i/>
        </w:rPr>
        <w:t>; (…)”</w:t>
      </w:r>
    </w:p>
    <w:p w:rsidR="00A35CD7" w:rsidRPr="00F62F00" w:rsidRDefault="00A35CD7" w:rsidP="00A35CD7">
      <w:pPr>
        <w:spacing w:after="0" w:line="360" w:lineRule="auto"/>
        <w:ind w:left="851" w:right="1131"/>
        <w:jc w:val="both"/>
        <w:rPr>
          <w:rFonts w:ascii="Palatino Linotype" w:hAnsi="Palatino Linotype" w:cs="Arial"/>
          <w:i/>
          <w:sz w:val="24"/>
        </w:rPr>
      </w:pPr>
    </w:p>
    <w:p w:rsidR="00A35CD7" w:rsidRPr="00373917" w:rsidRDefault="00A35CD7" w:rsidP="00373917">
      <w:pPr>
        <w:autoSpaceDE w:val="0"/>
        <w:autoSpaceDN w:val="0"/>
        <w:adjustRightInd w:val="0"/>
        <w:spacing w:before="100" w:beforeAutospacing="1" w:after="100" w:afterAutospacing="1" w:line="360" w:lineRule="auto"/>
        <w:jc w:val="both"/>
        <w:rPr>
          <w:rFonts w:ascii="Palatino Linotype" w:eastAsia="Calibri" w:hAnsi="Palatino Linotype" w:cs="Arial"/>
          <w:sz w:val="24"/>
          <w:lang w:val="es-ES" w:eastAsia="es-ES"/>
        </w:rPr>
      </w:pPr>
      <w:r w:rsidRPr="00F62F00">
        <w:rPr>
          <w:rFonts w:ascii="Palatino Linotype" w:eastAsia="Calibri" w:hAnsi="Palatino Linotype" w:cs="Arial"/>
          <w:sz w:val="24"/>
          <w:lang w:val="es-ES" w:eastAsia="es-ES"/>
        </w:rPr>
        <w:lastRenderedPageBreak/>
        <w:t>Ahora bien, respecto a tal circunstancia, este Órgano Garante de Transparencia puede en cualquier mome</w:t>
      </w:r>
      <w:r w:rsidR="00373917">
        <w:rPr>
          <w:rFonts w:ascii="Palatino Linotype" w:eastAsia="Calibri" w:hAnsi="Palatino Linotype" w:cs="Arial"/>
          <w:sz w:val="24"/>
          <w:lang w:val="es-ES" w:eastAsia="es-ES"/>
        </w:rPr>
        <w:t>nto advertir la existencia de alguna causal como lo es en el presente asunto, que deje sin materia al medio de impugnación.</w:t>
      </w:r>
    </w:p>
    <w:p w:rsidR="00373917" w:rsidRDefault="00A35CD7" w:rsidP="00373917">
      <w:pPr>
        <w:spacing w:before="100" w:beforeAutospacing="1" w:after="100" w:afterAutospacing="1" w:line="360" w:lineRule="auto"/>
        <w:jc w:val="both"/>
        <w:rPr>
          <w:rFonts w:ascii="Palatino Linotype" w:hAnsi="Palatino Linotype"/>
          <w:sz w:val="24"/>
        </w:rPr>
      </w:pPr>
      <w:r w:rsidRPr="00F62F00">
        <w:rPr>
          <w:rFonts w:ascii="Palatino Linotype" w:hAnsi="Palatino Linotype"/>
          <w:sz w:val="24"/>
        </w:rPr>
        <w:t xml:space="preserve">Cabe destacar que los suscritos emitimos voto a favor porque compartimos la postura de que el presente asunto </w:t>
      </w:r>
      <w:r w:rsidR="00373917">
        <w:rPr>
          <w:rFonts w:ascii="Palatino Linotype" w:hAnsi="Palatino Linotype"/>
          <w:sz w:val="24"/>
        </w:rPr>
        <w:t>se sobresea</w:t>
      </w:r>
      <w:r w:rsidRPr="00F62F00">
        <w:rPr>
          <w:rFonts w:ascii="Palatino Linotype" w:hAnsi="Palatino Linotype"/>
          <w:sz w:val="24"/>
        </w:rPr>
        <w:t xml:space="preserve">, </w:t>
      </w:r>
      <w:r w:rsidR="00373917">
        <w:rPr>
          <w:rFonts w:ascii="Palatino Linotype" w:hAnsi="Palatino Linotype"/>
          <w:sz w:val="24"/>
        </w:rPr>
        <w:t>sin embargo se hace referencia en la fracción en la cual encuadra conforme a derecho.</w:t>
      </w:r>
    </w:p>
    <w:tbl>
      <w:tblPr>
        <w:tblStyle w:val="Tablaconcuadrcula"/>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3"/>
      </w:tblGrid>
      <w:tr w:rsidR="00F129AD" w:rsidTr="004019AC">
        <w:trPr>
          <w:trHeight w:val="2329"/>
        </w:trPr>
        <w:tc>
          <w:tcPr>
            <w:tcW w:w="4463" w:type="dxa"/>
          </w:tcPr>
          <w:p w:rsidR="00F129AD" w:rsidRDefault="00F129AD" w:rsidP="004019AC">
            <w:pPr>
              <w:jc w:val="center"/>
              <w:rPr>
                <w:rFonts w:ascii="Palatino Linotype" w:hAnsi="Palatino Linotype"/>
                <w:sz w:val="24"/>
              </w:rPr>
            </w:pPr>
          </w:p>
          <w:p w:rsidR="00F129AD" w:rsidRDefault="00F129AD" w:rsidP="004019AC">
            <w:pPr>
              <w:jc w:val="center"/>
              <w:rPr>
                <w:rFonts w:ascii="Palatino Linotype" w:hAnsi="Palatino Linotype"/>
                <w:b/>
                <w:sz w:val="24"/>
              </w:rPr>
            </w:pPr>
          </w:p>
          <w:p w:rsidR="00F129AD" w:rsidRDefault="00F129AD" w:rsidP="004019AC">
            <w:pPr>
              <w:jc w:val="center"/>
              <w:rPr>
                <w:rFonts w:ascii="Palatino Linotype" w:hAnsi="Palatino Linotype"/>
                <w:b/>
                <w:sz w:val="24"/>
              </w:rPr>
            </w:pPr>
          </w:p>
          <w:p w:rsidR="00F129AD" w:rsidRDefault="00F129AD" w:rsidP="004019AC">
            <w:pPr>
              <w:jc w:val="center"/>
              <w:rPr>
                <w:rFonts w:ascii="Palatino Linotype" w:hAnsi="Palatino Linotype"/>
                <w:b/>
                <w:sz w:val="24"/>
              </w:rPr>
            </w:pPr>
          </w:p>
          <w:p w:rsidR="00F129AD" w:rsidRDefault="00F129AD" w:rsidP="004019AC">
            <w:pPr>
              <w:jc w:val="center"/>
              <w:rPr>
                <w:rFonts w:ascii="Palatino Linotype" w:hAnsi="Palatino Linotype"/>
                <w:b/>
                <w:sz w:val="24"/>
              </w:rPr>
            </w:pPr>
          </w:p>
          <w:p w:rsidR="00F129AD" w:rsidRPr="00E23F48" w:rsidRDefault="00F129AD" w:rsidP="004019AC">
            <w:pPr>
              <w:jc w:val="center"/>
              <w:rPr>
                <w:rFonts w:ascii="Palatino Linotype" w:hAnsi="Palatino Linotype"/>
                <w:b/>
                <w:sz w:val="24"/>
              </w:rPr>
            </w:pPr>
            <w:r>
              <w:rPr>
                <w:rFonts w:ascii="Palatino Linotype" w:hAnsi="Palatino Linotype"/>
                <w:b/>
                <w:sz w:val="24"/>
              </w:rPr>
              <w:t xml:space="preserve">Eva </w:t>
            </w:r>
            <w:proofErr w:type="spellStart"/>
            <w:r>
              <w:rPr>
                <w:rFonts w:ascii="Palatino Linotype" w:hAnsi="Palatino Linotype"/>
                <w:b/>
                <w:sz w:val="24"/>
              </w:rPr>
              <w:t>Abaid</w:t>
            </w:r>
            <w:proofErr w:type="spellEnd"/>
            <w:r>
              <w:rPr>
                <w:rFonts w:ascii="Palatino Linotype" w:hAnsi="Palatino Linotype"/>
                <w:b/>
                <w:sz w:val="24"/>
              </w:rPr>
              <w:t xml:space="preserve"> </w:t>
            </w:r>
            <w:proofErr w:type="spellStart"/>
            <w:r>
              <w:rPr>
                <w:rFonts w:ascii="Palatino Linotype" w:hAnsi="Palatino Linotype"/>
                <w:b/>
                <w:sz w:val="24"/>
              </w:rPr>
              <w:t>Yapur</w:t>
            </w:r>
            <w:proofErr w:type="spellEnd"/>
          </w:p>
          <w:p w:rsidR="00F129AD" w:rsidRPr="00E23F48" w:rsidRDefault="00F129AD" w:rsidP="004019AC">
            <w:pPr>
              <w:jc w:val="center"/>
              <w:rPr>
                <w:rFonts w:ascii="Palatino Linotype" w:hAnsi="Palatino Linotype"/>
                <w:b/>
                <w:sz w:val="24"/>
              </w:rPr>
            </w:pPr>
            <w:r>
              <w:rPr>
                <w:rFonts w:ascii="Palatino Linotype" w:hAnsi="Palatino Linotype"/>
                <w:b/>
                <w:sz w:val="24"/>
              </w:rPr>
              <w:t>Comisionada</w:t>
            </w:r>
          </w:p>
          <w:p w:rsidR="00F129AD" w:rsidRDefault="00F129AD" w:rsidP="004019AC">
            <w:pPr>
              <w:jc w:val="center"/>
            </w:pPr>
            <w:r w:rsidRPr="00E23F48">
              <w:rPr>
                <w:rFonts w:ascii="Palatino Linotype" w:hAnsi="Palatino Linotype"/>
                <w:b/>
                <w:sz w:val="24"/>
              </w:rPr>
              <w:t>(Rúbrica)</w:t>
            </w:r>
          </w:p>
        </w:tc>
        <w:tc>
          <w:tcPr>
            <w:tcW w:w="4463" w:type="dxa"/>
          </w:tcPr>
          <w:p w:rsidR="00F129AD" w:rsidRDefault="00F129AD" w:rsidP="004019AC">
            <w:pPr>
              <w:jc w:val="center"/>
              <w:rPr>
                <w:rFonts w:ascii="Palatino Linotype" w:hAnsi="Palatino Linotype"/>
                <w:sz w:val="24"/>
              </w:rPr>
            </w:pPr>
          </w:p>
          <w:p w:rsidR="00F129AD" w:rsidRDefault="00F129AD" w:rsidP="004019AC">
            <w:pPr>
              <w:jc w:val="center"/>
              <w:rPr>
                <w:rFonts w:ascii="Palatino Linotype" w:hAnsi="Palatino Linotype"/>
                <w:b/>
                <w:sz w:val="24"/>
              </w:rPr>
            </w:pPr>
          </w:p>
          <w:p w:rsidR="00F129AD" w:rsidRDefault="00F129AD" w:rsidP="004019AC">
            <w:pPr>
              <w:jc w:val="center"/>
              <w:rPr>
                <w:rFonts w:ascii="Palatino Linotype" w:hAnsi="Palatino Linotype"/>
                <w:b/>
                <w:sz w:val="24"/>
              </w:rPr>
            </w:pPr>
          </w:p>
          <w:p w:rsidR="00F129AD" w:rsidRDefault="00F129AD" w:rsidP="004019AC">
            <w:pPr>
              <w:jc w:val="center"/>
              <w:rPr>
                <w:rFonts w:ascii="Palatino Linotype" w:hAnsi="Palatino Linotype"/>
                <w:b/>
                <w:sz w:val="24"/>
              </w:rPr>
            </w:pPr>
          </w:p>
          <w:p w:rsidR="00F129AD" w:rsidRDefault="00F129AD" w:rsidP="004019AC">
            <w:pPr>
              <w:jc w:val="center"/>
              <w:rPr>
                <w:rFonts w:ascii="Palatino Linotype" w:hAnsi="Palatino Linotype"/>
                <w:b/>
                <w:sz w:val="24"/>
              </w:rPr>
            </w:pPr>
          </w:p>
          <w:p w:rsidR="00F129AD" w:rsidRPr="00E23F48" w:rsidRDefault="00F129AD" w:rsidP="004019AC">
            <w:pPr>
              <w:jc w:val="center"/>
              <w:rPr>
                <w:rFonts w:ascii="Palatino Linotype" w:hAnsi="Palatino Linotype"/>
                <w:b/>
                <w:sz w:val="24"/>
              </w:rPr>
            </w:pPr>
            <w:r>
              <w:rPr>
                <w:rFonts w:ascii="Palatino Linotype" w:hAnsi="Palatino Linotype"/>
                <w:b/>
                <w:sz w:val="24"/>
              </w:rPr>
              <w:t>Javier Martínez Cruz</w:t>
            </w:r>
          </w:p>
          <w:p w:rsidR="00F129AD" w:rsidRPr="00E23F48" w:rsidRDefault="00F129AD" w:rsidP="004019AC">
            <w:pPr>
              <w:jc w:val="center"/>
              <w:rPr>
                <w:rFonts w:ascii="Palatino Linotype" w:hAnsi="Palatino Linotype"/>
                <w:b/>
                <w:sz w:val="24"/>
              </w:rPr>
            </w:pPr>
            <w:r w:rsidRPr="00E23F48">
              <w:rPr>
                <w:rFonts w:ascii="Palatino Linotype" w:hAnsi="Palatino Linotype"/>
                <w:b/>
                <w:sz w:val="24"/>
              </w:rPr>
              <w:t>Comisionado</w:t>
            </w:r>
          </w:p>
          <w:p w:rsidR="00F129AD" w:rsidRDefault="00F129AD" w:rsidP="004019AC">
            <w:pPr>
              <w:jc w:val="center"/>
            </w:pPr>
            <w:r w:rsidRPr="00E23F48">
              <w:rPr>
                <w:rFonts w:ascii="Palatino Linotype" w:hAnsi="Palatino Linotype"/>
                <w:b/>
                <w:sz w:val="24"/>
              </w:rPr>
              <w:t>(Rúbrica)</w:t>
            </w:r>
          </w:p>
        </w:tc>
      </w:tr>
    </w:tbl>
    <w:p w:rsidR="00685D73" w:rsidRDefault="00685D73" w:rsidP="00685D73">
      <w:pPr>
        <w:spacing w:after="0" w:line="360" w:lineRule="auto"/>
        <w:jc w:val="both"/>
        <w:rPr>
          <w:rFonts w:ascii="Palatino Linotype" w:hAnsi="Palatino Linotype"/>
        </w:rPr>
      </w:pPr>
    </w:p>
    <w:p w:rsidR="00685D73" w:rsidRDefault="00685D73" w:rsidP="00685D73">
      <w:pPr>
        <w:spacing w:after="0" w:line="360" w:lineRule="auto"/>
        <w:jc w:val="both"/>
        <w:rPr>
          <w:rFonts w:ascii="Palatino Linotype" w:hAnsi="Palatino Linotype"/>
        </w:rPr>
      </w:pPr>
    </w:p>
    <w:p w:rsidR="00685D73" w:rsidRDefault="00685D73" w:rsidP="00685D73">
      <w:pPr>
        <w:spacing w:after="0" w:line="360" w:lineRule="auto"/>
        <w:jc w:val="both"/>
        <w:rPr>
          <w:rFonts w:ascii="Palatino Linotype" w:hAnsi="Palatino Linotype"/>
        </w:rPr>
      </w:pPr>
    </w:p>
    <w:p w:rsidR="00685D73" w:rsidRDefault="00685D73" w:rsidP="00685D73">
      <w:pPr>
        <w:spacing w:after="0" w:line="360" w:lineRule="auto"/>
        <w:jc w:val="both"/>
        <w:rPr>
          <w:rFonts w:ascii="Palatino Linotype" w:hAnsi="Palatino Linotype"/>
        </w:rPr>
      </w:pPr>
    </w:p>
    <w:p w:rsidR="00685D73" w:rsidRDefault="00685D73" w:rsidP="00685D73">
      <w:pPr>
        <w:spacing w:after="0" w:line="360" w:lineRule="auto"/>
        <w:jc w:val="both"/>
        <w:rPr>
          <w:rFonts w:ascii="Palatino Linotype" w:hAnsi="Palatino Linotype"/>
        </w:rPr>
      </w:pPr>
    </w:p>
    <w:p w:rsidR="00685D73" w:rsidRDefault="00685D73" w:rsidP="00685D73">
      <w:pPr>
        <w:spacing w:after="0" w:line="360" w:lineRule="auto"/>
        <w:jc w:val="both"/>
        <w:rPr>
          <w:rFonts w:ascii="Palatino Linotype" w:hAnsi="Palatino Linotype"/>
        </w:rPr>
      </w:pPr>
    </w:p>
    <w:p w:rsidR="00685D73" w:rsidRDefault="00685D73" w:rsidP="00685D73">
      <w:pPr>
        <w:spacing w:after="0" w:line="360" w:lineRule="auto"/>
        <w:jc w:val="both"/>
        <w:rPr>
          <w:rFonts w:ascii="Palatino Linotype" w:hAnsi="Palatino Linotype"/>
        </w:rPr>
      </w:pPr>
    </w:p>
    <w:p w:rsidR="00F62F00" w:rsidRDefault="00685D73" w:rsidP="0069684F">
      <w:pPr>
        <w:spacing w:after="0" w:line="240" w:lineRule="auto"/>
        <w:jc w:val="both"/>
        <w:rPr>
          <w:rFonts w:ascii="Palatino Linotype" w:hAnsi="Palatino Linotype"/>
        </w:rPr>
      </w:pPr>
      <w:r w:rsidRPr="00685D73">
        <w:rPr>
          <w:rFonts w:ascii="Palatino Linotype" w:hAnsi="Palatino Linotype"/>
        </w:rPr>
        <w:t xml:space="preserve">Esta hoja corresponde al voto particular concurrente emitido en la resolución del recurso de </w:t>
      </w:r>
      <w:r w:rsidR="0069684F" w:rsidRPr="00685D73">
        <w:rPr>
          <w:rFonts w:ascii="Palatino Linotype" w:hAnsi="Palatino Linotype"/>
        </w:rPr>
        <w:t>revisi</w:t>
      </w:r>
      <w:r w:rsidR="0069684F">
        <w:rPr>
          <w:rFonts w:ascii="Palatino Linotype" w:hAnsi="Palatino Linotype"/>
        </w:rPr>
        <w:t xml:space="preserve">ón </w:t>
      </w:r>
      <w:r w:rsidR="0069684F" w:rsidRPr="0069684F">
        <w:rPr>
          <w:rFonts w:ascii="Palatino Linotype" w:hAnsi="Palatino Linotype"/>
          <w:b/>
          <w:bCs/>
        </w:rPr>
        <w:t>03536/INFOEM/IP/RR/2018</w:t>
      </w:r>
      <w:r w:rsidR="0069684F">
        <w:rPr>
          <w:rFonts w:ascii="Palatino Linotype" w:hAnsi="Palatino Linotype"/>
        </w:rPr>
        <w:t>,</w:t>
      </w:r>
      <w:r w:rsidRPr="00685D73">
        <w:rPr>
          <w:rFonts w:ascii="Palatino Linotype" w:hAnsi="Palatino Linotype"/>
        </w:rPr>
        <w:t xml:space="preserve"> aprobada el veintidós de noviembre de dos mil de dos mil dieciocho. </w:t>
      </w:r>
    </w:p>
    <w:sectPr w:rsidR="00F62F0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AD8" w:rsidRDefault="006D4AD8" w:rsidP="00A35CD7">
      <w:pPr>
        <w:spacing w:after="0" w:line="240" w:lineRule="auto"/>
      </w:pPr>
      <w:r>
        <w:separator/>
      </w:r>
    </w:p>
  </w:endnote>
  <w:endnote w:type="continuationSeparator" w:id="0">
    <w:p w:rsidR="006D4AD8" w:rsidRDefault="006D4AD8" w:rsidP="00A35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4E4" w:rsidRDefault="00F224E4" w:rsidP="00721ACC">
    <w:pPr>
      <w:tabs>
        <w:tab w:val="center" w:pos="4419"/>
        <w:tab w:val="right" w:pos="8838"/>
      </w:tabs>
      <w:spacing w:after="0" w:line="240" w:lineRule="auto"/>
      <w:jc w:val="center"/>
      <w:rPr>
        <w:rFonts w:ascii="Arial" w:eastAsia="Calibri" w:hAnsi="Arial" w:cs="Arial"/>
        <w:b/>
        <w:bCs/>
        <w:sz w:val="20"/>
        <w:szCs w:val="20"/>
        <w:lang w:val="es-ES" w:eastAsia="es-ES"/>
      </w:rPr>
    </w:pPr>
  </w:p>
  <w:p w:rsidR="00721ACC" w:rsidRDefault="00721ACC" w:rsidP="00721ACC">
    <w:pPr>
      <w:tabs>
        <w:tab w:val="center" w:pos="4419"/>
        <w:tab w:val="right" w:pos="8838"/>
      </w:tabs>
      <w:spacing w:after="0" w:line="240" w:lineRule="auto"/>
      <w:jc w:val="center"/>
      <w:rPr>
        <w:rFonts w:ascii="Arial" w:eastAsia="Calibri" w:hAnsi="Arial" w:cs="Arial"/>
        <w:b/>
        <w:bCs/>
        <w:sz w:val="20"/>
        <w:szCs w:val="20"/>
        <w:lang w:val="es-ES" w:eastAsia="es-ES"/>
      </w:rPr>
    </w:pPr>
  </w:p>
  <w:p w:rsidR="00721ACC" w:rsidRDefault="00721ACC" w:rsidP="00721ACC">
    <w:pPr>
      <w:tabs>
        <w:tab w:val="center" w:pos="4419"/>
        <w:tab w:val="right" w:pos="8838"/>
      </w:tabs>
      <w:spacing w:after="0" w:line="240" w:lineRule="auto"/>
      <w:jc w:val="center"/>
      <w:rPr>
        <w:rFonts w:ascii="Arial" w:eastAsia="Calibri" w:hAnsi="Arial" w:cs="Arial"/>
        <w:b/>
        <w:bCs/>
        <w:sz w:val="20"/>
        <w:szCs w:val="20"/>
        <w:lang w:val="es-ES" w:eastAsia="es-ES"/>
      </w:rPr>
    </w:pPr>
  </w:p>
  <w:p w:rsidR="00F224E4" w:rsidRDefault="00F224E4" w:rsidP="00B7621A">
    <w:pPr>
      <w:tabs>
        <w:tab w:val="center" w:pos="4419"/>
        <w:tab w:val="right" w:pos="8838"/>
      </w:tabs>
      <w:spacing w:after="0" w:line="240" w:lineRule="auto"/>
      <w:jc w:val="right"/>
      <w:rPr>
        <w:rFonts w:ascii="Arial" w:eastAsia="Calibri" w:hAnsi="Arial" w:cs="Arial"/>
        <w:b/>
        <w:bCs/>
        <w:sz w:val="20"/>
        <w:szCs w:val="20"/>
        <w:lang w:val="es-ES" w:eastAsia="es-ES"/>
      </w:rPr>
    </w:pPr>
  </w:p>
  <w:p w:rsidR="00F224E4" w:rsidRDefault="00F224E4" w:rsidP="00B7621A">
    <w:pPr>
      <w:tabs>
        <w:tab w:val="center" w:pos="4419"/>
        <w:tab w:val="right" w:pos="8838"/>
      </w:tabs>
      <w:spacing w:after="0" w:line="240" w:lineRule="auto"/>
      <w:jc w:val="right"/>
      <w:rPr>
        <w:rFonts w:ascii="Arial" w:eastAsia="Calibri" w:hAnsi="Arial" w:cs="Arial"/>
        <w:b/>
        <w:bCs/>
        <w:sz w:val="20"/>
        <w:szCs w:val="20"/>
        <w:lang w:val="es-ES" w:eastAsia="es-ES"/>
      </w:rPr>
    </w:pPr>
  </w:p>
  <w:p w:rsidR="00F224E4" w:rsidRDefault="00F224E4" w:rsidP="00B7621A">
    <w:pPr>
      <w:tabs>
        <w:tab w:val="center" w:pos="4419"/>
        <w:tab w:val="right" w:pos="8838"/>
      </w:tabs>
      <w:spacing w:after="0" w:line="240" w:lineRule="auto"/>
      <w:jc w:val="right"/>
      <w:rPr>
        <w:rFonts w:ascii="Arial" w:eastAsia="Calibri" w:hAnsi="Arial" w:cs="Arial"/>
        <w:b/>
        <w:bCs/>
        <w:sz w:val="20"/>
        <w:szCs w:val="20"/>
        <w:lang w:val="es-ES" w:eastAsia="es-ES"/>
      </w:rPr>
    </w:pPr>
  </w:p>
  <w:p w:rsidR="00F224E4" w:rsidRDefault="00F224E4" w:rsidP="00B7621A">
    <w:pPr>
      <w:tabs>
        <w:tab w:val="center" w:pos="4419"/>
        <w:tab w:val="right" w:pos="8838"/>
      </w:tabs>
      <w:spacing w:after="0" w:line="240" w:lineRule="auto"/>
      <w:jc w:val="right"/>
      <w:rPr>
        <w:rFonts w:ascii="Arial" w:eastAsia="Calibri" w:hAnsi="Arial" w:cs="Arial"/>
        <w:b/>
        <w:bCs/>
        <w:sz w:val="20"/>
        <w:szCs w:val="20"/>
        <w:lang w:val="es-ES" w:eastAsia="es-ES"/>
      </w:rPr>
    </w:pPr>
  </w:p>
  <w:p w:rsidR="00B7621A" w:rsidRPr="00B7621A" w:rsidRDefault="00B7621A" w:rsidP="00B7621A">
    <w:pPr>
      <w:tabs>
        <w:tab w:val="center" w:pos="4419"/>
        <w:tab w:val="right" w:pos="8838"/>
      </w:tabs>
      <w:spacing w:after="0" w:line="240" w:lineRule="auto"/>
      <w:jc w:val="right"/>
      <w:rPr>
        <w:rFonts w:ascii="Calibri" w:eastAsia="Calibri" w:hAnsi="Calibri" w:cs="Times New Roman"/>
      </w:rPr>
    </w:pPr>
    <w:r w:rsidRPr="00B7621A">
      <w:rPr>
        <w:rFonts w:ascii="Arial" w:eastAsia="Calibri" w:hAnsi="Arial" w:cs="Arial"/>
        <w:b/>
        <w:bCs/>
        <w:sz w:val="20"/>
        <w:szCs w:val="20"/>
        <w:lang w:val="es-ES" w:eastAsia="es-ES"/>
      </w:rPr>
      <w:t xml:space="preserve">Página </w:t>
    </w:r>
    <w:r w:rsidRPr="00B7621A">
      <w:rPr>
        <w:rFonts w:ascii="Arial" w:eastAsia="Calibri" w:hAnsi="Arial" w:cs="Arial"/>
        <w:b/>
        <w:bCs/>
        <w:sz w:val="20"/>
        <w:szCs w:val="20"/>
        <w:lang w:val="es-ES" w:eastAsia="es-ES"/>
      </w:rPr>
      <w:fldChar w:fldCharType="begin"/>
    </w:r>
    <w:r w:rsidRPr="00B7621A">
      <w:rPr>
        <w:rFonts w:ascii="Arial" w:eastAsia="Calibri" w:hAnsi="Arial" w:cs="Arial"/>
        <w:b/>
        <w:bCs/>
        <w:sz w:val="20"/>
        <w:szCs w:val="20"/>
        <w:lang w:val="es-ES" w:eastAsia="es-ES"/>
      </w:rPr>
      <w:instrText>PAGE</w:instrText>
    </w:r>
    <w:r w:rsidRPr="00B7621A">
      <w:rPr>
        <w:rFonts w:ascii="Arial" w:eastAsia="Calibri" w:hAnsi="Arial" w:cs="Arial"/>
        <w:b/>
        <w:bCs/>
        <w:sz w:val="20"/>
        <w:szCs w:val="20"/>
        <w:lang w:val="es-ES" w:eastAsia="es-ES"/>
      </w:rPr>
      <w:fldChar w:fldCharType="separate"/>
    </w:r>
    <w:r w:rsidR="00FE46E3">
      <w:rPr>
        <w:rFonts w:ascii="Arial" w:eastAsia="Calibri" w:hAnsi="Arial" w:cs="Arial"/>
        <w:b/>
        <w:bCs/>
        <w:noProof/>
        <w:sz w:val="20"/>
        <w:szCs w:val="20"/>
        <w:lang w:val="es-ES" w:eastAsia="es-ES"/>
      </w:rPr>
      <w:t>4</w:t>
    </w:r>
    <w:r w:rsidRPr="00B7621A">
      <w:rPr>
        <w:rFonts w:ascii="Arial" w:eastAsia="Calibri" w:hAnsi="Arial" w:cs="Arial"/>
        <w:b/>
        <w:bCs/>
        <w:sz w:val="20"/>
        <w:szCs w:val="20"/>
        <w:lang w:val="es-ES" w:eastAsia="es-ES"/>
      </w:rPr>
      <w:fldChar w:fldCharType="end"/>
    </w:r>
    <w:r w:rsidRPr="00B7621A">
      <w:rPr>
        <w:rFonts w:ascii="Arial" w:eastAsia="Calibri" w:hAnsi="Arial" w:cs="Arial"/>
        <w:sz w:val="20"/>
        <w:szCs w:val="20"/>
        <w:lang w:val="es-ES" w:eastAsia="es-ES"/>
      </w:rPr>
      <w:t xml:space="preserve"> de </w:t>
    </w:r>
    <w:r w:rsidRPr="00B7621A">
      <w:rPr>
        <w:rFonts w:ascii="Arial" w:eastAsia="Calibri" w:hAnsi="Arial" w:cs="Arial"/>
        <w:b/>
        <w:bCs/>
        <w:sz w:val="20"/>
        <w:szCs w:val="20"/>
        <w:lang w:val="es-ES" w:eastAsia="es-ES"/>
      </w:rPr>
      <w:fldChar w:fldCharType="begin"/>
    </w:r>
    <w:r w:rsidRPr="00B7621A">
      <w:rPr>
        <w:rFonts w:ascii="Arial" w:eastAsia="Calibri" w:hAnsi="Arial" w:cs="Arial"/>
        <w:b/>
        <w:bCs/>
        <w:sz w:val="20"/>
        <w:szCs w:val="20"/>
        <w:lang w:val="es-ES" w:eastAsia="es-ES"/>
      </w:rPr>
      <w:instrText>NUMPAGES</w:instrText>
    </w:r>
    <w:r w:rsidRPr="00B7621A">
      <w:rPr>
        <w:rFonts w:ascii="Arial" w:eastAsia="Calibri" w:hAnsi="Arial" w:cs="Arial"/>
        <w:b/>
        <w:bCs/>
        <w:sz w:val="20"/>
        <w:szCs w:val="20"/>
        <w:lang w:val="es-ES" w:eastAsia="es-ES"/>
      </w:rPr>
      <w:fldChar w:fldCharType="separate"/>
    </w:r>
    <w:r w:rsidR="00FE46E3">
      <w:rPr>
        <w:rFonts w:ascii="Arial" w:eastAsia="Calibri" w:hAnsi="Arial" w:cs="Arial"/>
        <w:b/>
        <w:bCs/>
        <w:noProof/>
        <w:sz w:val="20"/>
        <w:szCs w:val="20"/>
        <w:lang w:val="es-ES" w:eastAsia="es-ES"/>
      </w:rPr>
      <w:t>7</w:t>
    </w:r>
    <w:r w:rsidRPr="00B7621A">
      <w:rPr>
        <w:rFonts w:ascii="Arial" w:eastAsia="Calibri" w:hAnsi="Arial" w:cs="Arial"/>
        <w:b/>
        <w:bCs/>
        <w:sz w:val="20"/>
        <w:szCs w:val="20"/>
        <w:lang w:val="es-ES" w:eastAsia="es-ES"/>
      </w:rPr>
      <w:fldChar w:fldCharType="end"/>
    </w:r>
  </w:p>
  <w:p w:rsidR="00B7621A" w:rsidRDefault="00B762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AD8" w:rsidRDefault="006D4AD8" w:rsidP="00A35CD7">
      <w:pPr>
        <w:spacing w:after="0" w:line="240" w:lineRule="auto"/>
      </w:pPr>
      <w:r>
        <w:separator/>
      </w:r>
    </w:p>
  </w:footnote>
  <w:footnote w:type="continuationSeparator" w:id="0">
    <w:p w:rsidR="006D4AD8" w:rsidRDefault="006D4AD8" w:rsidP="00A35CD7">
      <w:pPr>
        <w:spacing w:after="0" w:line="240" w:lineRule="auto"/>
      </w:pPr>
      <w:r>
        <w:continuationSeparator/>
      </w:r>
    </w:p>
  </w:footnote>
  <w:footnote w:id="1">
    <w:p w:rsidR="00685D73" w:rsidRDefault="00685D73">
      <w:pPr>
        <w:pStyle w:val="Textonotapie"/>
      </w:pPr>
      <w:r>
        <w:rPr>
          <w:rStyle w:val="Refdenotaalpie"/>
        </w:rPr>
        <w:footnoteRef/>
      </w:r>
      <w:r>
        <w:t xml:space="preserve"> A primera vista o en principio.</w:t>
      </w:r>
    </w:p>
  </w:footnote>
  <w:footnote w:id="2">
    <w:p w:rsidR="00685D73" w:rsidRDefault="00685D73">
      <w:pPr>
        <w:pStyle w:val="Textonotapie"/>
      </w:pPr>
      <w:r>
        <w:rPr>
          <w:rStyle w:val="Refdenotaalpie"/>
        </w:rPr>
        <w:footnoteRef/>
      </w:r>
      <w:r>
        <w:t xml:space="preserve"> Derecho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D7" w:rsidRDefault="006D4AD8" w:rsidP="00A35CD7">
    <w:pPr>
      <w:pStyle w:val="Encabezado"/>
      <w:jc w:val="right"/>
      <w:rPr>
        <w:rFonts w:ascii="Palatino Linotype" w:hAnsi="Palatino Linotype"/>
        <w:b/>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49" type="#_x0000_t75" style="position:absolute;left:0;text-align:left;margin-left:-78.55pt;margin-top:-102.6pt;width:598.5pt;height:779.25pt;z-index:-251658752;mso-position-horizontal-relative:margin;mso-position-vertical-relative:margin" o:allowincell="f">
          <v:imagedata r:id="rId1" o:title="fondo opinion particular"/>
          <w10:wrap anchorx="margin" anchory="margin"/>
        </v:shape>
      </w:pict>
    </w:r>
    <w:r w:rsidR="00A35CD7">
      <w:rPr>
        <w:rFonts w:ascii="Palatino Linotype" w:hAnsi="Palatino Linotype"/>
        <w:b/>
      </w:rPr>
      <w:t>VOTO PARTICULAR CONCURRENTE</w:t>
    </w:r>
  </w:p>
  <w:p w:rsidR="00721ACC" w:rsidRDefault="00A35CD7" w:rsidP="00721ACC">
    <w:pPr>
      <w:pStyle w:val="Encabezado"/>
      <w:jc w:val="right"/>
      <w:rPr>
        <w:rFonts w:ascii="Palatino Linotype" w:hAnsi="Palatino Linotype" w:cs="Arial"/>
        <w:b/>
        <w:bCs/>
        <w:sz w:val="24"/>
        <w:szCs w:val="24"/>
        <w:lang w:eastAsia="es-MX"/>
      </w:rPr>
    </w:pPr>
    <w:r w:rsidRPr="002A7C5D">
      <w:rPr>
        <w:rFonts w:ascii="Palatino Linotype" w:hAnsi="Palatino Linotype"/>
        <w:b/>
      </w:rPr>
      <w:t xml:space="preserve">RECURSO DE REVISIÓN </w:t>
    </w:r>
    <w:r w:rsidR="003B0E07">
      <w:rPr>
        <w:rFonts w:ascii="Palatino Linotype" w:hAnsi="Palatino Linotype" w:cs="Arial"/>
        <w:b/>
        <w:bCs/>
        <w:sz w:val="24"/>
        <w:szCs w:val="24"/>
        <w:lang w:eastAsia="es-MX"/>
      </w:rPr>
      <w:t>03536</w:t>
    </w:r>
    <w:r w:rsidR="00F224E4">
      <w:rPr>
        <w:rFonts w:ascii="Palatino Linotype" w:hAnsi="Palatino Linotype" w:cs="Arial"/>
        <w:b/>
        <w:bCs/>
        <w:sz w:val="24"/>
        <w:szCs w:val="24"/>
        <w:lang w:eastAsia="es-MX"/>
      </w:rPr>
      <w:t>/INFOEM/IP/RR/2018</w:t>
    </w:r>
  </w:p>
  <w:p w:rsidR="00721ACC" w:rsidRDefault="00721ACC" w:rsidP="00721ACC">
    <w:pPr>
      <w:pStyle w:val="Encabezado"/>
      <w:tabs>
        <w:tab w:val="left" w:pos="838"/>
      </w:tabs>
      <w:rPr>
        <w:rFonts w:ascii="Palatino Linotype" w:hAnsi="Palatino Linotype" w:cs="Arial"/>
        <w:b/>
        <w:bCs/>
        <w:sz w:val="24"/>
        <w:szCs w:val="24"/>
        <w:lang w:eastAsia="es-MX"/>
      </w:rPr>
    </w:pPr>
    <w:r>
      <w:rPr>
        <w:rFonts w:ascii="Palatino Linotype" w:hAnsi="Palatino Linotype" w:cs="Arial"/>
        <w:b/>
        <w:bCs/>
        <w:sz w:val="24"/>
        <w:szCs w:val="24"/>
        <w:lang w:eastAsia="es-MX"/>
      </w:rPr>
      <w:tab/>
    </w:r>
    <w:r>
      <w:rPr>
        <w:rFonts w:ascii="Palatino Linotype" w:hAnsi="Palatino Linotype" w:cs="Arial"/>
        <w:b/>
        <w:bCs/>
        <w:sz w:val="24"/>
        <w:szCs w:val="24"/>
        <w:lang w:eastAsia="es-MX"/>
      </w:rPr>
      <w:tab/>
    </w:r>
    <w:r>
      <w:rPr>
        <w:rFonts w:ascii="Palatino Linotype" w:hAnsi="Palatino Linotype" w:cs="Arial"/>
        <w:b/>
        <w:bCs/>
        <w:sz w:val="24"/>
        <w:szCs w:val="24"/>
        <w:lang w:eastAsia="es-MX"/>
      </w:rPr>
      <w:tab/>
    </w:r>
  </w:p>
  <w:p w:rsidR="004C04F5" w:rsidRDefault="004C04F5" w:rsidP="00721ACC">
    <w:pPr>
      <w:pStyle w:val="Encabezado"/>
      <w:tabs>
        <w:tab w:val="left" w:pos="838"/>
      </w:tabs>
      <w:rPr>
        <w:rFonts w:ascii="Palatino Linotype" w:hAnsi="Palatino Linotype" w:cs="Arial"/>
        <w:b/>
        <w:bCs/>
        <w:sz w:val="24"/>
        <w:szCs w:val="24"/>
        <w:lang w:eastAsia="es-MX"/>
      </w:rPr>
    </w:pPr>
  </w:p>
  <w:p w:rsidR="004C04F5" w:rsidRPr="00721ACC" w:rsidRDefault="004C04F5" w:rsidP="00721ACC">
    <w:pPr>
      <w:pStyle w:val="Encabezado"/>
      <w:tabs>
        <w:tab w:val="left" w:pos="838"/>
      </w:tabs>
      <w:rPr>
        <w:rFonts w:ascii="Palatino Linotype" w:hAnsi="Palatino Linotype" w:cs="Arial"/>
        <w:b/>
        <w:bCs/>
        <w:sz w:val="24"/>
        <w:szCs w:val="24"/>
        <w:lang w:eastAsia="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CD7"/>
    <w:rsid w:val="000A306B"/>
    <w:rsid w:val="000B2DCD"/>
    <w:rsid w:val="000D2A7E"/>
    <w:rsid w:val="00135DC4"/>
    <w:rsid w:val="001B7A07"/>
    <w:rsid w:val="00300040"/>
    <w:rsid w:val="00373917"/>
    <w:rsid w:val="003B0E07"/>
    <w:rsid w:val="004C04F5"/>
    <w:rsid w:val="004F4CEE"/>
    <w:rsid w:val="00632BD1"/>
    <w:rsid w:val="00685D73"/>
    <w:rsid w:val="0069684F"/>
    <w:rsid w:val="006B2E3F"/>
    <w:rsid w:val="006D2CB7"/>
    <w:rsid w:val="006D4AD8"/>
    <w:rsid w:val="00721ACC"/>
    <w:rsid w:val="00883C34"/>
    <w:rsid w:val="0098155D"/>
    <w:rsid w:val="00993F2F"/>
    <w:rsid w:val="009A448E"/>
    <w:rsid w:val="009B1971"/>
    <w:rsid w:val="00A218A1"/>
    <w:rsid w:val="00A2613B"/>
    <w:rsid w:val="00A35CD7"/>
    <w:rsid w:val="00B7621A"/>
    <w:rsid w:val="00B76DE1"/>
    <w:rsid w:val="00C304C5"/>
    <w:rsid w:val="00CB7A57"/>
    <w:rsid w:val="00CE19E5"/>
    <w:rsid w:val="00D60F77"/>
    <w:rsid w:val="00D71E61"/>
    <w:rsid w:val="00DB180A"/>
    <w:rsid w:val="00EE5C80"/>
    <w:rsid w:val="00F129AD"/>
    <w:rsid w:val="00F16C65"/>
    <w:rsid w:val="00F224E4"/>
    <w:rsid w:val="00F53D42"/>
    <w:rsid w:val="00F62F00"/>
    <w:rsid w:val="00F931AC"/>
    <w:rsid w:val="00FC4B1C"/>
    <w:rsid w:val="00FE46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5085BD3-8764-4F7A-9867-B7278507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CD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5C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5CD7"/>
  </w:style>
  <w:style w:type="paragraph" w:styleId="Piedepgina">
    <w:name w:val="footer"/>
    <w:basedOn w:val="Normal"/>
    <w:link w:val="PiedepginaCar"/>
    <w:uiPriority w:val="99"/>
    <w:unhideWhenUsed/>
    <w:rsid w:val="00A35C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CD7"/>
  </w:style>
  <w:style w:type="paragraph" w:styleId="NormalWeb">
    <w:name w:val="Normal (Web)"/>
    <w:basedOn w:val="Normal"/>
    <w:uiPriority w:val="99"/>
    <w:semiHidden/>
    <w:unhideWhenUsed/>
    <w:rsid w:val="00A35CD7"/>
    <w:pPr>
      <w:spacing w:before="100" w:beforeAutospacing="1" w:after="100" w:afterAutospacing="1" w:line="240" w:lineRule="auto"/>
    </w:pPr>
    <w:rPr>
      <w:rFonts w:ascii="Times New Roman" w:eastAsiaTheme="minorEastAsia" w:hAnsi="Times New Roman" w:cs="Times New Roman"/>
      <w:sz w:val="24"/>
      <w:szCs w:val="24"/>
      <w:lang w:eastAsia="es-MX"/>
    </w:rPr>
  </w:style>
  <w:style w:type="table" w:styleId="Tablaconcuadrcula">
    <w:name w:val="Table Grid"/>
    <w:basedOn w:val="Tablanormal"/>
    <w:uiPriority w:val="39"/>
    <w:rsid w:val="00A35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F4C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4CEE"/>
    <w:rPr>
      <w:rFonts w:ascii="Segoe UI" w:hAnsi="Segoe UI" w:cs="Segoe UI"/>
      <w:sz w:val="18"/>
      <w:szCs w:val="18"/>
    </w:rPr>
  </w:style>
  <w:style w:type="paragraph" w:styleId="Textonotapie">
    <w:name w:val="footnote text"/>
    <w:basedOn w:val="Normal"/>
    <w:link w:val="TextonotapieCar"/>
    <w:uiPriority w:val="99"/>
    <w:semiHidden/>
    <w:unhideWhenUsed/>
    <w:rsid w:val="00685D7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85D73"/>
    <w:rPr>
      <w:sz w:val="20"/>
      <w:szCs w:val="20"/>
    </w:rPr>
  </w:style>
  <w:style w:type="character" w:styleId="Refdenotaalpie">
    <w:name w:val="footnote reference"/>
    <w:basedOn w:val="Fuentedeprrafopredeter"/>
    <w:uiPriority w:val="99"/>
    <w:semiHidden/>
    <w:unhideWhenUsed/>
    <w:rsid w:val="00685D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635121">
      <w:bodyDiv w:val="1"/>
      <w:marLeft w:val="0"/>
      <w:marRight w:val="0"/>
      <w:marTop w:val="0"/>
      <w:marBottom w:val="0"/>
      <w:divBdr>
        <w:top w:val="none" w:sz="0" w:space="0" w:color="auto"/>
        <w:left w:val="none" w:sz="0" w:space="0" w:color="auto"/>
        <w:bottom w:val="none" w:sz="0" w:space="0" w:color="auto"/>
        <w:right w:val="none" w:sz="0" w:space="0" w:color="auto"/>
      </w:divBdr>
    </w:div>
    <w:div w:id="113182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10B23-22E5-4D4D-A613-4C5C14CDF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1786</Words>
  <Characters>9826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3</cp:revision>
  <cp:lastPrinted>2018-11-27T00:58:00Z</cp:lastPrinted>
  <dcterms:created xsi:type="dcterms:W3CDTF">2019-01-24T00:33:00Z</dcterms:created>
  <dcterms:modified xsi:type="dcterms:W3CDTF">2019-02-20T21:32:00Z</dcterms:modified>
</cp:coreProperties>
</file>